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s>
        <w:spacing w:line="360" w:lineRule="auto"/>
        <w:ind w:firstLine="602" w:firstLineChars="200"/>
        <w:jc w:val="left"/>
        <w:rPr>
          <w:rFonts w:hint="eastAsia" w:ascii="宋体" w:hAnsi="宋体"/>
          <w:b/>
          <w:bCs/>
          <w:color w:val="000000"/>
          <w:sz w:val="30"/>
          <w:szCs w:val="20"/>
        </w:rPr>
      </w:pPr>
    </w:p>
    <w:p>
      <w:pPr>
        <w:spacing w:line="360" w:lineRule="auto"/>
        <w:ind w:firstLine="640" w:firstLineChars="200"/>
        <w:jc w:val="center"/>
        <w:rPr>
          <w:rFonts w:hint="eastAsia" w:ascii="宋体" w:hAnsi="宋体"/>
          <w:bCs/>
          <w:sz w:val="32"/>
          <w:szCs w:val="32"/>
        </w:rPr>
      </w:pPr>
    </w:p>
    <w:p>
      <w:pPr>
        <w:spacing w:line="360" w:lineRule="auto"/>
        <w:ind w:firstLine="3520" w:firstLineChars="1100"/>
        <w:jc w:val="both"/>
        <w:rPr>
          <w:rFonts w:hint="eastAsia" w:ascii="宋体" w:hAnsi="宋体"/>
          <w:bCs/>
          <w:sz w:val="32"/>
          <w:szCs w:val="32"/>
        </w:rPr>
      </w:pPr>
      <w:r>
        <w:rPr>
          <w:rFonts w:hint="eastAsia" w:ascii="宋体" w:hAnsi="宋体"/>
          <w:bCs/>
          <w:sz w:val="32"/>
          <w:szCs w:val="32"/>
        </w:rPr>
        <w:t>中 等 职 业 学 校</w:t>
      </w:r>
    </w:p>
    <w:p>
      <w:pPr>
        <w:spacing w:line="360" w:lineRule="auto"/>
        <w:ind w:firstLine="964" w:firstLineChars="200"/>
        <w:jc w:val="center"/>
        <w:rPr>
          <w:rFonts w:hint="eastAsia" w:ascii="宋体" w:hAnsi="宋体"/>
          <w:b/>
          <w:bCs/>
          <w:sz w:val="48"/>
          <w:szCs w:val="48"/>
        </w:rPr>
      </w:pPr>
    </w:p>
    <w:p>
      <w:pPr>
        <w:spacing w:line="360" w:lineRule="auto"/>
        <w:ind w:firstLine="3373" w:firstLineChars="700"/>
        <w:jc w:val="both"/>
        <w:rPr>
          <w:rFonts w:hint="eastAsia" w:ascii="宋体" w:hAnsi="宋体" w:eastAsia="宋体"/>
          <w:b/>
          <w:bCs/>
          <w:sz w:val="48"/>
          <w:szCs w:val="48"/>
          <w:lang w:val="en-US" w:eastAsia="zh-CN"/>
        </w:rPr>
      </w:pPr>
      <w:r>
        <w:rPr>
          <w:rFonts w:hint="eastAsia" w:ascii="宋体" w:hAnsi="宋体"/>
          <w:b/>
          <w:bCs/>
          <w:color w:val="000000"/>
          <w:sz w:val="48"/>
          <w:szCs w:val="48"/>
        </w:rPr>
        <w:t>生物</w:t>
      </w:r>
      <w:r>
        <w:rPr>
          <w:rFonts w:hint="eastAsia" w:ascii="宋体" w:hAnsi="宋体"/>
          <w:b/>
          <w:bCs/>
          <w:color w:val="000000"/>
          <w:sz w:val="48"/>
          <w:szCs w:val="48"/>
          <w:lang w:eastAsia="zh-CN"/>
        </w:rPr>
        <w:t>制药工艺</w:t>
      </w:r>
    </w:p>
    <w:p>
      <w:pPr>
        <w:spacing w:line="360" w:lineRule="auto"/>
        <w:ind w:firstLine="3373" w:firstLineChars="700"/>
        <w:jc w:val="both"/>
        <w:rPr>
          <w:rFonts w:hint="eastAsia" w:ascii="宋体" w:hAnsi="宋体"/>
          <w:b/>
          <w:bCs/>
          <w:sz w:val="48"/>
          <w:szCs w:val="48"/>
        </w:rPr>
      </w:pPr>
      <w:r>
        <w:rPr>
          <w:rFonts w:hint="eastAsia" w:ascii="宋体" w:hAnsi="宋体"/>
          <w:b/>
          <w:bCs/>
          <w:sz w:val="48"/>
          <w:szCs w:val="48"/>
        </w:rPr>
        <w:t>人才培养方案</w:t>
      </w:r>
    </w:p>
    <w:p>
      <w:pPr>
        <w:spacing w:line="360" w:lineRule="auto"/>
        <w:ind w:firstLine="964" w:firstLineChars="200"/>
        <w:jc w:val="center"/>
        <w:rPr>
          <w:rFonts w:hint="eastAsia" w:ascii="宋体" w:hAnsi="宋体"/>
          <w:b/>
          <w:sz w:val="48"/>
          <w:szCs w:val="48"/>
        </w:rPr>
      </w:pPr>
    </w:p>
    <w:p>
      <w:pPr>
        <w:spacing w:line="360" w:lineRule="auto"/>
        <w:ind w:firstLine="964" w:firstLineChars="200"/>
        <w:jc w:val="center"/>
        <w:rPr>
          <w:rFonts w:hint="eastAsia" w:ascii="宋体" w:hAnsi="宋体"/>
          <w:b/>
          <w:sz w:val="48"/>
          <w:szCs w:val="48"/>
        </w:rPr>
      </w:pPr>
    </w:p>
    <w:p>
      <w:pPr>
        <w:spacing w:line="360" w:lineRule="auto"/>
        <w:ind w:firstLine="3640" w:firstLineChars="1300"/>
        <w:rPr>
          <w:rFonts w:hint="eastAsia" w:ascii="宋体" w:hAnsi="宋体"/>
          <w:sz w:val="28"/>
          <w:szCs w:val="28"/>
        </w:rPr>
      </w:pPr>
      <w:r>
        <w:rPr>
          <w:rFonts w:hint="eastAsia" w:ascii="宋体" w:hAnsi="宋体"/>
          <w:sz w:val="28"/>
          <w:szCs w:val="28"/>
        </w:rPr>
        <w:t>招生对象：初中毕业生</w:t>
      </w:r>
    </w:p>
    <w:p>
      <w:pPr>
        <w:spacing w:line="360" w:lineRule="auto"/>
        <w:ind w:firstLine="3640" w:firstLineChars="1300"/>
        <w:rPr>
          <w:rFonts w:hint="eastAsia" w:ascii="宋体" w:hAnsi="宋体"/>
          <w:sz w:val="28"/>
          <w:szCs w:val="28"/>
        </w:rPr>
      </w:pPr>
      <w:r>
        <w:rPr>
          <w:rFonts w:hint="eastAsia" w:ascii="宋体" w:hAnsi="宋体"/>
          <w:sz w:val="28"/>
          <w:szCs w:val="28"/>
        </w:rPr>
        <w:t>学    制：三年</w:t>
      </w:r>
    </w:p>
    <w:p>
      <w:pPr>
        <w:spacing w:line="360" w:lineRule="auto"/>
        <w:ind w:firstLine="3640" w:firstLineChars="1300"/>
        <w:rPr>
          <w:rFonts w:hint="default" w:ascii="宋体" w:hAnsi="宋体" w:eastAsia="宋体"/>
          <w:sz w:val="28"/>
          <w:szCs w:val="28"/>
          <w:lang w:val="en-US" w:eastAsia="zh-CN"/>
        </w:rPr>
      </w:pPr>
      <w:r>
        <w:rPr>
          <w:rFonts w:hint="eastAsia" w:ascii="宋体" w:hAnsi="宋体"/>
          <w:sz w:val="28"/>
          <w:szCs w:val="28"/>
        </w:rPr>
        <w:t>专业代码：</w:t>
      </w:r>
      <w:r>
        <w:rPr>
          <w:rFonts w:hint="eastAsia" w:ascii="宋体" w:hAnsi="宋体"/>
          <w:sz w:val="28"/>
          <w:szCs w:val="28"/>
          <w:lang w:val="en-US" w:eastAsia="zh-CN"/>
        </w:rPr>
        <w:t>690202</w:t>
      </w:r>
    </w:p>
    <w:p>
      <w:pPr>
        <w:spacing w:line="360" w:lineRule="auto"/>
        <w:jc w:val="center"/>
        <w:rPr>
          <w:rFonts w:hint="eastAsia" w:ascii="宋体" w:hAnsi="宋体"/>
          <w:sz w:val="30"/>
          <w:szCs w:val="30"/>
        </w:rPr>
      </w:pPr>
    </w:p>
    <w:p>
      <w:pPr>
        <w:spacing w:line="360" w:lineRule="auto"/>
        <w:jc w:val="center"/>
        <w:rPr>
          <w:rFonts w:hint="eastAsia" w:ascii="宋体" w:hAnsi="宋体"/>
          <w:sz w:val="30"/>
          <w:szCs w:val="30"/>
        </w:rPr>
      </w:pPr>
    </w:p>
    <w:p>
      <w:pPr>
        <w:spacing w:line="360" w:lineRule="auto"/>
        <w:jc w:val="center"/>
        <w:rPr>
          <w:rFonts w:hint="eastAsia" w:ascii="宋体" w:hAnsi="宋体"/>
          <w:sz w:val="30"/>
          <w:szCs w:val="30"/>
        </w:rPr>
      </w:pPr>
    </w:p>
    <w:p>
      <w:pPr>
        <w:spacing w:line="360" w:lineRule="auto"/>
        <w:jc w:val="center"/>
        <w:rPr>
          <w:rFonts w:hint="eastAsia" w:ascii="宋体" w:hAnsi="宋体"/>
          <w:sz w:val="30"/>
          <w:szCs w:val="30"/>
        </w:rPr>
      </w:pPr>
    </w:p>
    <w:p>
      <w:pPr>
        <w:spacing w:line="360" w:lineRule="auto"/>
        <w:jc w:val="center"/>
        <w:rPr>
          <w:rFonts w:hint="eastAsia" w:ascii="宋体" w:hAnsi="宋体"/>
          <w:sz w:val="30"/>
          <w:szCs w:val="30"/>
        </w:rPr>
      </w:pPr>
    </w:p>
    <w:p>
      <w:pPr>
        <w:spacing w:line="360" w:lineRule="auto"/>
        <w:jc w:val="center"/>
        <w:rPr>
          <w:rFonts w:hint="eastAsia" w:ascii="宋体" w:hAnsi="宋体"/>
          <w:sz w:val="30"/>
          <w:szCs w:val="30"/>
        </w:rPr>
      </w:pPr>
    </w:p>
    <w:p>
      <w:pPr>
        <w:spacing w:line="360" w:lineRule="auto"/>
        <w:jc w:val="center"/>
        <w:rPr>
          <w:rFonts w:hint="eastAsia" w:ascii="宋体" w:hAnsi="宋体"/>
          <w:sz w:val="30"/>
          <w:szCs w:val="30"/>
        </w:rPr>
      </w:pPr>
    </w:p>
    <w:p>
      <w:pPr>
        <w:spacing w:line="360" w:lineRule="auto"/>
        <w:jc w:val="center"/>
        <w:rPr>
          <w:rFonts w:hint="eastAsia" w:ascii="宋体" w:hAnsi="宋体"/>
          <w:sz w:val="30"/>
          <w:szCs w:val="30"/>
        </w:rPr>
      </w:pPr>
      <w:r>
        <w:rPr>
          <w:rFonts w:hint="eastAsia" w:ascii="宋体" w:hAnsi="宋体"/>
          <w:sz w:val="30"/>
          <w:szCs w:val="30"/>
        </w:rPr>
        <w:t>石家庄</w:t>
      </w:r>
      <w:r>
        <w:rPr>
          <w:rFonts w:hint="eastAsia" w:ascii="宋体" w:hAnsi="宋体"/>
          <w:sz w:val="30"/>
          <w:szCs w:val="30"/>
          <w:lang w:eastAsia="zh-CN"/>
        </w:rPr>
        <w:t>财经商贸</w:t>
      </w:r>
      <w:r>
        <w:rPr>
          <w:rFonts w:hint="eastAsia" w:ascii="宋体" w:hAnsi="宋体"/>
          <w:sz w:val="30"/>
          <w:szCs w:val="30"/>
        </w:rPr>
        <w:t>学校</w:t>
      </w:r>
    </w:p>
    <w:p>
      <w:pPr>
        <w:spacing w:line="360" w:lineRule="auto"/>
        <w:jc w:val="center"/>
        <w:rPr>
          <w:rFonts w:hint="eastAsia" w:ascii="宋体" w:hAnsi="宋体"/>
          <w:sz w:val="30"/>
          <w:szCs w:val="30"/>
        </w:rPr>
      </w:pPr>
      <w:r>
        <w:rPr>
          <w:rFonts w:hint="eastAsia" w:ascii="宋体" w:hAnsi="宋体"/>
          <w:sz w:val="30"/>
          <w:szCs w:val="30"/>
        </w:rPr>
        <w:t>20</w:t>
      </w:r>
      <w:r>
        <w:rPr>
          <w:rFonts w:hint="eastAsia" w:ascii="宋体" w:hAnsi="宋体"/>
          <w:sz w:val="30"/>
          <w:szCs w:val="30"/>
          <w:lang w:val="en-US" w:eastAsia="zh-CN"/>
        </w:rPr>
        <w:t>23</w:t>
      </w:r>
      <w:r>
        <w:rPr>
          <w:rFonts w:hint="eastAsia" w:ascii="宋体" w:hAnsi="宋体"/>
          <w:sz w:val="30"/>
          <w:szCs w:val="30"/>
        </w:rPr>
        <w:t>年7月</w:t>
      </w:r>
    </w:p>
    <w:p>
      <w:pPr>
        <w:pStyle w:val="41"/>
      </w:pPr>
      <w:bookmarkStart w:id="0" w:name="_Toc393822668"/>
    </w:p>
    <w:p>
      <w:pPr>
        <w:pStyle w:val="41"/>
      </w:pPr>
    </w:p>
    <w:p>
      <w:pPr>
        <w:pStyle w:val="41"/>
      </w:pPr>
    </w:p>
    <w:p>
      <w:pPr>
        <w:pStyle w:val="41"/>
      </w:pPr>
    </w:p>
    <w:p>
      <w:pPr>
        <w:pStyle w:val="41"/>
      </w:pPr>
    </w:p>
    <w:p>
      <w:pPr>
        <w:pStyle w:val="41"/>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sz w:val="28"/>
          <w:szCs w:val="28"/>
        </w:rPr>
        <w:t>一、专业名称</w:t>
      </w:r>
      <w:bookmarkEnd w:id="0"/>
      <w:r>
        <w:rPr>
          <w:rFonts w:hint="eastAsia"/>
          <w:sz w:val="28"/>
          <w:szCs w:val="28"/>
        </w:rPr>
        <w:t>（专业代码）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rPr>
      </w:pPr>
      <w:r>
        <w:rPr>
          <w:rFonts w:hint="eastAsia" w:ascii="宋体" w:hAnsi="宋体"/>
          <w:color w:val="000000"/>
          <w:sz w:val="24"/>
        </w:rPr>
        <w:t>专业名称：生物</w:t>
      </w:r>
      <w:r>
        <w:rPr>
          <w:rFonts w:hint="eastAsia" w:ascii="宋体" w:hAnsi="宋体"/>
          <w:color w:val="000000"/>
          <w:sz w:val="24"/>
          <w:lang w:eastAsia="zh-CN"/>
        </w:rPr>
        <w:t>制药工艺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8"/>
          <w:szCs w:val="28"/>
          <w:lang w:val="en-US" w:eastAsia="zh-CN"/>
        </w:rPr>
      </w:pPr>
      <w:r>
        <w:rPr>
          <w:rFonts w:hint="eastAsia" w:ascii="宋体" w:hAnsi="宋体"/>
          <w:color w:val="000000"/>
          <w:sz w:val="24"/>
        </w:rPr>
        <w:t>专业代码：</w:t>
      </w:r>
      <w:r>
        <w:rPr>
          <w:rFonts w:hint="eastAsia" w:ascii="宋体" w:hAnsi="宋体"/>
          <w:sz w:val="28"/>
          <w:szCs w:val="28"/>
          <w:lang w:val="en-US" w:eastAsia="zh-CN"/>
        </w:rPr>
        <w:t>690202</w:t>
      </w:r>
    </w:p>
    <w:p>
      <w:pPr>
        <w:pStyle w:val="41"/>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bookmarkStart w:id="1" w:name="_Toc393822669"/>
      <w:r>
        <w:rPr>
          <w:rFonts w:hint="eastAsia"/>
          <w:sz w:val="28"/>
          <w:szCs w:val="28"/>
        </w:rPr>
        <w:t>二、</w:t>
      </w:r>
      <w:bookmarkEnd w:id="1"/>
      <w:r>
        <w:rPr>
          <w:rFonts w:hint="eastAsia"/>
          <w:sz w:val="28"/>
          <w:szCs w:val="28"/>
        </w:rPr>
        <w:t>入学要求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rPr>
      </w:pPr>
      <w:r>
        <w:rPr>
          <w:rFonts w:hint="eastAsia" w:ascii="宋体" w:hAnsi="宋体"/>
          <w:color w:val="000000"/>
          <w:sz w:val="24"/>
        </w:rPr>
        <w:t>初中毕业生或具有同等学力</w:t>
      </w:r>
    </w:p>
    <w:p>
      <w:pPr>
        <w:pStyle w:val="41"/>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rPr>
      </w:pPr>
      <w:bookmarkStart w:id="2" w:name="_Toc393822670"/>
      <w:r>
        <w:rPr>
          <w:rFonts w:hint="eastAsia"/>
          <w:sz w:val="28"/>
          <w:szCs w:val="28"/>
        </w:rPr>
        <w:t>三、</w:t>
      </w:r>
      <w:bookmarkEnd w:id="2"/>
      <w:r>
        <w:rPr>
          <w:rFonts w:hint="eastAsia"/>
          <w:sz w:val="28"/>
          <w:szCs w:val="28"/>
        </w:rPr>
        <w:t>基本学制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rPr>
      </w:pPr>
      <w:r>
        <w:rPr>
          <w:rFonts w:hint="eastAsia"/>
          <w:sz w:val="24"/>
        </w:rPr>
        <w:t>三年</w:t>
      </w:r>
    </w:p>
    <w:p>
      <w:pPr>
        <w:pStyle w:val="41"/>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bookmarkStart w:id="3" w:name="_Toc393822671"/>
      <w:bookmarkStart w:id="4" w:name="_Toc393822673"/>
      <w:bookmarkStart w:id="5" w:name="_Toc371092701"/>
      <w:r>
        <w:rPr>
          <w:rFonts w:hint="eastAsia"/>
          <w:sz w:val="28"/>
          <w:szCs w:val="28"/>
          <w:lang w:eastAsia="zh-CN"/>
        </w:rPr>
        <w:t>四</w:t>
      </w:r>
      <w:r>
        <w:rPr>
          <w:rFonts w:hint="eastAsia"/>
          <w:sz w:val="28"/>
          <w:szCs w:val="28"/>
        </w:rPr>
        <w:t>、培养目标</w:t>
      </w:r>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ascii="宋体" w:hAnsi="宋体"/>
          <w:sz w:val="24"/>
        </w:rPr>
        <w:t>本专业</w:t>
      </w:r>
      <w:r>
        <w:rPr>
          <w:rFonts w:hint="eastAsia" w:ascii="宋体" w:hAnsi="宋体"/>
          <w:sz w:val="24"/>
        </w:rPr>
        <w:t>坚持立德树人，</w:t>
      </w:r>
      <w:r>
        <w:rPr>
          <w:rFonts w:ascii="宋体" w:hAnsi="宋体"/>
          <w:sz w:val="24"/>
        </w:rPr>
        <w:t>面向</w:t>
      </w:r>
      <w:r>
        <w:rPr>
          <w:rFonts w:hint="eastAsia" w:ascii="宋体" w:hAnsi="宋体"/>
          <w:sz w:val="24"/>
        </w:rPr>
        <w:t>综合性或生物制药企业及医药营销企业，从事药品</w:t>
      </w:r>
      <w:r>
        <w:rPr>
          <w:rFonts w:ascii="宋体" w:hAnsi="宋体"/>
          <w:sz w:val="24"/>
        </w:rPr>
        <w:t>生产运行操作</w:t>
      </w:r>
      <w:r>
        <w:rPr>
          <w:rFonts w:hint="eastAsia" w:ascii="宋体" w:hAnsi="宋体"/>
          <w:sz w:val="24"/>
        </w:rPr>
        <w:t>、产品质量分析及质量控制、产品营销等一线工作，</w:t>
      </w:r>
      <w:r>
        <w:rPr>
          <w:rFonts w:ascii="宋体" w:hAnsi="宋体"/>
          <w:sz w:val="24"/>
        </w:rPr>
        <w:t>培养适应社会主义现代化建设需要</w:t>
      </w:r>
      <w:r>
        <w:rPr>
          <w:rFonts w:hint="eastAsia" w:ascii="宋体" w:hAnsi="宋体"/>
          <w:sz w:val="24"/>
        </w:rPr>
        <w:t>的德、智、体、美全面发展，</w:t>
      </w:r>
      <w:r>
        <w:rPr>
          <w:rFonts w:ascii="宋体" w:hAnsi="宋体"/>
          <w:sz w:val="24"/>
        </w:rPr>
        <w:t>具有诚信品质和敬业精神、职业意识和职业</w:t>
      </w:r>
      <w:r>
        <w:rPr>
          <w:rFonts w:hint="eastAsia" w:ascii="宋体" w:hAnsi="宋体"/>
          <w:sz w:val="24"/>
        </w:rPr>
        <w:t>素养的高素质劳动者和技能型人才</w:t>
      </w:r>
      <w:r>
        <w:rPr>
          <w:rFonts w:ascii="宋体" w:hAnsi="宋体"/>
          <w:sz w:val="24"/>
        </w:rPr>
        <w:t>。</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sz w:val="28"/>
          <w:szCs w:val="28"/>
        </w:rPr>
      </w:pPr>
      <w:r>
        <w:rPr>
          <w:rFonts w:hint="eastAsia" w:ascii="黑体" w:hAnsi="黑体" w:eastAsia="黑体" w:cs="Times New Roman"/>
          <w:b/>
          <w:kern w:val="2"/>
          <w:sz w:val="28"/>
          <w:szCs w:val="28"/>
          <w:lang w:val="en-US" w:eastAsia="zh-CN" w:bidi="ar-SA"/>
        </w:rPr>
        <w:t>五、</w:t>
      </w:r>
      <w:r>
        <w:rPr>
          <w:rFonts w:hint="eastAsia"/>
          <w:sz w:val="28"/>
          <w:szCs w:val="28"/>
        </w:rPr>
        <w:t>职业范围</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noWrap w:val="0"/>
            <w:vAlign w:val="top"/>
          </w:tcPr>
          <w:p>
            <w:pPr>
              <w:pStyle w:val="41"/>
              <w:spacing w:line="360" w:lineRule="auto"/>
              <w:rPr>
                <w:rFonts w:hint="eastAsia" w:ascii="宋体" w:hAnsi="宋体" w:eastAsia="宋体"/>
              </w:rPr>
            </w:pPr>
            <w:r>
              <w:rPr>
                <w:rFonts w:hint="eastAsia" w:ascii="宋体" w:hAnsi="宋体" w:eastAsia="宋体"/>
              </w:rPr>
              <w:t>所属大类</w:t>
            </w:r>
          </w:p>
        </w:tc>
        <w:tc>
          <w:tcPr>
            <w:tcW w:w="5777" w:type="dxa"/>
            <w:noWrap w:val="0"/>
            <w:vAlign w:val="top"/>
          </w:tcPr>
          <w:p>
            <w:pPr>
              <w:pStyle w:val="41"/>
              <w:spacing w:line="360" w:lineRule="auto"/>
              <w:rPr>
                <w:rFonts w:hint="eastAsia" w:ascii="宋体" w:hAnsi="宋体" w:eastAsia="宋体"/>
                <w:b w:val="0"/>
                <w:bCs/>
                <w:highlight w:val="none"/>
              </w:rPr>
            </w:pPr>
            <w:r>
              <w:rPr>
                <w:rFonts w:hint="eastAsia" w:ascii="宋体" w:hAnsi="宋体" w:eastAsia="宋体"/>
                <w:b w:val="0"/>
                <w:bCs/>
                <w:highlight w:val="none"/>
              </w:rPr>
              <w:t>食品药品与粮食大类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noWrap w:val="0"/>
            <w:vAlign w:val="top"/>
          </w:tcPr>
          <w:p>
            <w:pPr>
              <w:pStyle w:val="41"/>
              <w:spacing w:line="360" w:lineRule="auto"/>
              <w:rPr>
                <w:rFonts w:hint="eastAsia" w:ascii="宋体" w:hAnsi="宋体" w:eastAsia="宋体"/>
              </w:rPr>
            </w:pPr>
            <w:r>
              <w:rPr>
                <w:rFonts w:hint="eastAsia" w:ascii="宋体" w:hAnsi="宋体" w:eastAsia="宋体"/>
              </w:rPr>
              <w:t>所属专业类</w:t>
            </w:r>
          </w:p>
        </w:tc>
        <w:tc>
          <w:tcPr>
            <w:tcW w:w="5777" w:type="dxa"/>
            <w:noWrap w:val="0"/>
            <w:vAlign w:val="top"/>
          </w:tcPr>
          <w:p>
            <w:pPr>
              <w:pStyle w:val="41"/>
              <w:spacing w:line="360" w:lineRule="auto"/>
              <w:rPr>
                <w:rFonts w:hint="eastAsia" w:ascii="宋体" w:hAnsi="宋体" w:eastAsia="宋体"/>
                <w:b w:val="0"/>
                <w:bCs/>
                <w:highlight w:val="none"/>
              </w:rPr>
            </w:pPr>
            <w:r>
              <w:rPr>
                <w:rFonts w:hint="eastAsia" w:ascii="宋体" w:hAnsi="宋体" w:eastAsia="宋体"/>
                <w:b w:val="0"/>
                <w:bCs/>
                <w:highlight w:val="none"/>
              </w:rPr>
              <w:t>药品与医疗器械类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noWrap w:val="0"/>
            <w:vAlign w:val="top"/>
          </w:tcPr>
          <w:p>
            <w:pPr>
              <w:pStyle w:val="41"/>
              <w:spacing w:line="360" w:lineRule="auto"/>
              <w:rPr>
                <w:rFonts w:hint="eastAsia" w:ascii="宋体" w:hAnsi="宋体" w:eastAsia="宋体"/>
              </w:rPr>
            </w:pPr>
            <w:r>
              <w:rPr>
                <w:rFonts w:hint="eastAsia" w:ascii="宋体" w:hAnsi="宋体" w:eastAsia="宋体"/>
              </w:rPr>
              <w:t>主要岗位类别</w:t>
            </w:r>
          </w:p>
        </w:tc>
        <w:tc>
          <w:tcPr>
            <w:tcW w:w="5777" w:type="dxa"/>
            <w:noWrap w:val="0"/>
            <w:vAlign w:val="top"/>
          </w:tcPr>
          <w:p>
            <w:pPr>
              <w:pStyle w:val="41"/>
              <w:spacing w:line="360" w:lineRule="auto"/>
              <w:rPr>
                <w:rFonts w:hint="eastAsia" w:ascii="宋体" w:hAnsi="宋体" w:eastAsia="宋体"/>
                <w:b w:val="0"/>
                <w:bCs/>
                <w:highlight w:val="none"/>
              </w:rPr>
            </w:pPr>
            <w:r>
              <w:rPr>
                <w:rFonts w:hint="eastAsia" w:ascii="宋体" w:hAnsi="宋体" w:eastAsia="宋体"/>
                <w:b w:val="0"/>
                <w:bCs/>
                <w:highlight w:val="none"/>
              </w:rPr>
              <w:t>药物制剂生产、原料药生产、质量检验、药品销售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noWrap w:val="0"/>
            <w:vAlign w:val="top"/>
          </w:tcPr>
          <w:p>
            <w:pPr>
              <w:pStyle w:val="41"/>
              <w:spacing w:line="360" w:lineRule="auto"/>
              <w:rPr>
                <w:rFonts w:hint="eastAsia" w:ascii="宋体" w:hAnsi="宋体" w:eastAsia="宋体"/>
              </w:rPr>
            </w:pPr>
            <w:r>
              <w:rPr>
                <w:rFonts w:hint="eastAsia" w:ascii="宋体" w:hAnsi="宋体" w:eastAsia="宋体"/>
              </w:rPr>
              <w:t>职业技能等级证书举例</w:t>
            </w:r>
          </w:p>
        </w:tc>
        <w:tc>
          <w:tcPr>
            <w:tcW w:w="5777" w:type="dxa"/>
            <w:noWrap w:val="0"/>
            <w:vAlign w:val="top"/>
          </w:tcPr>
          <w:p>
            <w:pPr>
              <w:pStyle w:val="41"/>
              <w:spacing w:line="360" w:lineRule="auto"/>
              <w:rPr>
                <w:rFonts w:hint="eastAsia" w:ascii="宋体" w:hAnsi="宋体" w:eastAsia="宋体"/>
                <w:b w:val="0"/>
                <w:bCs/>
                <w:highlight w:val="none"/>
              </w:rPr>
            </w:pPr>
            <w:r>
              <w:rPr>
                <w:rFonts w:hint="eastAsia" w:ascii="宋体" w:hAnsi="宋体" w:eastAsia="宋体"/>
                <w:b w:val="0"/>
                <w:bCs/>
                <w:highlight w:val="none"/>
              </w:rPr>
              <w:t>药物制剂生产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noWrap w:val="0"/>
            <w:vAlign w:val="top"/>
          </w:tcPr>
          <w:p>
            <w:pPr>
              <w:pStyle w:val="41"/>
              <w:spacing w:line="360" w:lineRule="auto"/>
              <w:rPr>
                <w:rFonts w:hint="eastAsia" w:ascii="宋体" w:hAnsi="宋体" w:eastAsia="宋体"/>
              </w:rPr>
            </w:pPr>
            <w:r>
              <w:rPr>
                <w:rFonts w:hint="eastAsia" w:ascii="宋体" w:hAnsi="宋体" w:eastAsia="宋体"/>
              </w:rPr>
              <w:t>继续学习专业（高职）</w:t>
            </w:r>
          </w:p>
        </w:tc>
        <w:tc>
          <w:tcPr>
            <w:tcW w:w="5777" w:type="dxa"/>
            <w:noWrap w:val="0"/>
            <w:vAlign w:val="top"/>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生物制药技术、药品生产技术、药品生物技术、药 </w:t>
            </w:r>
          </w:p>
          <w:p>
            <w:pPr>
              <w:keepNext w:val="0"/>
              <w:keepLines w:val="0"/>
              <w:widowControl/>
              <w:suppressLineNumbers w:val="0"/>
              <w:jc w:val="left"/>
              <w:rPr>
                <w:rFonts w:hint="eastAsia" w:ascii="宋体" w:hAnsi="宋体" w:eastAsia="宋体"/>
                <w:b w:val="0"/>
                <w:bCs/>
                <w:highlight w:val="yellow"/>
              </w:rPr>
            </w:pPr>
            <w:r>
              <w:rPr>
                <w:rFonts w:hint="eastAsia" w:ascii="宋体" w:hAnsi="宋体" w:eastAsia="宋体" w:cs="宋体"/>
                <w:color w:val="000000"/>
                <w:kern w:val="0"/>
                <w:sz w:val="24"/>
                <w:szCs w:val="24"/>
                <w:lang w:val="en-US" w:eastAsia="zh-CN" w:bidi="ar"/>
              </w:rPr>
              <w:t>学、药物制剂技术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noWrap w:val="0"/>
            <w:vAlign w:val="top"/>
          </w:tcPr>
          <w:p>
            <w:pPr>
              <w:pStyle w:val="41"/>
              <w:spacing w:line="360" w:lineRule="auto"/>
              <w:rPr>
                <w:rFonts w:hint="eastAsia" w:ascii="宋体" w:hAnsi="宋体" w:eastAsia="宋体"/>
              </w:rPr>
            </w:pPr>
            <w:r>
              <w:rPr>
                <w:rFonts w:hint="eastAsia" w:ascii="宋体" w:hAnsi="宋体" w:eastAsia="宋体"/>
              </w:rPr>
              <w:t>继续学习专业（本科）</w:t>
            </w:r>
          </w:p>
        </w:tc>
        <w:tc>
          <w:tcPr>
            <w:tcW w:w="5777" w:type="dxa"/>
            <w:noWrap w:val="0"/>
            <w:vAlign w:val="top"/>
          </w:tcPr>
          <w:p>
            <w:pPr>
              <w:keepNext w:val="0"/>
              <w:keepLines w:val="0"/>
              <w:widowControl/>
              <w:suppressLineNumbers w:val="0"/>
              <w:jc w:val="left"/>
              <w:rPr>
                <w:rFonts w:hint="eastAsia" w:ascii="宋体" w:hAnsi="宋体"/>
                <w:b/>
                <w:bCs/>
                <w:highlight w:val="yellow"/>
              </w:rPr>
            </w:pPr>
            <w:r>
              <w:rPr>
                <w:rFonts w:hint="eastAsia" w:ascii="宋体" w:hAnsi="宋体" w:eastAsia="宋体" w:cs="宋体"/>
                <w:color w:val="000000"/>
                <w:kern w:val="0"/>
                <w:sz w:val="24"/>
                <w:szCs w:val="24"/>
                <w:lang w:val="en-US" w:eastAsia="zh-CN" w:bidi="ar"/>
              </w:rPr>
              <w:t>生物检验检测技术、药学、制药工程技术</w:t>
            </w:r>
          </w:p>
        </w:tc>
      </w:tr>
    </w:tbl>
    <w:p>
      <w:pPr>
        <w:keepNext w:val="0"/>
        <w:keepLines w:val="0"/>
        <w:pageBreakBefore w:val="0"/>
        <w:widowControl w:val="0"/>
        <w:kinsoku/>
        <w:wordWrap/>
        <w:overflowPunct/>
        <w:topLinePunct w:val="0"/>
        <w:autoSpaceDE/>
        <w:autoSpaceDN/>
        <w:bidi w:val="0"/>
        <w:adjustRightInd/>
        <w:snapToGrid/>
        <w:spacing w:line="360" w:lineRule="atLeast"/>
        <w:ind w:firstLine="562" w:firstLineChars="200"/>
        <w:textAlignment w:val="auto"/>
        <w:outlineLvl w:val="0"/>
        <w:rPr>
          <w:rFonts w:hint="eastAsia" w:ascii="黑体" w:hAnsi="黑体" w:eastAsia="黑体" w:cs="Times New Roman"/>
          <w:b/>
          <w:kern w:val="2"/>
          <w:sz w:val="28"/>
          <w:szCs w:val="28"/>
          <w:lang w:val="en-US" w:eastAsia="zh-CN" w:bidi="ar-SA"/>
        </w:rPr>
      </w:pPr>
      <w:r>
        <w:rPr>
          <w:rFonts w:hint="eastAsia" w:ascii="黑体" w:hAnsi="黑体" w:eastAsia="黑体" w:cs="Times New Roman"/>
          <w:b/>
          <w:kern w:val="2"/>
          <w:sz w:val="28"/>
          <w:szCs w:val="28"/>
          <w:lang w:val="en-US" w:eastAsia="zh-CN" w:bidi="ar-SA"/>
        </w:rPr>
        <w:t>六、人才规格</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tLeast"/>
        <w:ind w:firstLine="480" w:firstLineChars="200"/>
        <w:textAlignment w:val="auto"/>
        <w:outlineLvl w:val="0"/>
        <w:rPr>
          <w:rFonts w:hint="eastAsia" w:ascii="Calibri" w:hAnsi="Calibri" w:cs="Calibri"/>
          <w:sz w:val="24"/>
        </w:rPr>
      </w:pPr>
      <w:r>
        <w:rPr>
          <w:rFonts w:hint="eastAsia" w:ascii="Calibri" w:hAnsi="Calibri" w:cs="Calibri"/>
          <w:sz w:val="24"/>
        </w:rPr>
        <w:t>本专业毕业生应具有以下职业素养、专业知识和技能：</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tLeast"/>
        <w:ind w:firstLine="482" w:firstLineChars="200"/>
        <w:textAlignment w:val="auto"/>
        <w:outlineLvl w:val="0"/>
        <w:rPr>
          <w:rFonts w:hint="eastAsia" w:ascii="Calibri" w:hAnsi="Calibri" w:cs="Calibri"/>
          <w:b/>
          <w:sz w:val="24"/>
        </w:rPr>
      </w:pPr>
      <w:r>
        <w:rPr>
          <w:rFonts w:hint="eastAsia" w:ascii="Calibri" w:hAnsi="Calibri" w:cs="Calibri"/>
          <w:b/>
          <w:sz w:val="24"/>
        </w:rPr>
        <w:t>（一）职业素养</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60" w:lineRule="atLeast"/>
        <w:ind w:left="0" w:leftChars="0" w:firstLine="480" w:firstLineChars="200"/>
        <w:jc w:val="left"/>
        <w:textAlignment w:val="auto"/>
        <w:outlineLvl w:val="0"/>
        <w:rPr>
          <w:rFonts w:hint="eastAsia" w:ascii="Calibri" w:hAnsi="Calibri" w:cs="Calibri"/>
          <w:sz w:val="24"/>
        </w:rPr>
      </w:pPr>
      <w:r>
        <w:rPr>
          <w:rFonts w:hint="eastAsia" w:ascii="Calibri" w:hAnsi="Calibri" w:cs="Calibri"/>
          <w:sz w:val="24"/>
        </w:rPr>
        <w:t>具有良好的职业道德，能自觉遵守行业法规、规范和企业规章制度。</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60" w:lineRule="atLeast"/>
        <w:ind w:left="0" w:leftChars="0" w:firstLine="480" w:firstLineChars="200"/>
        <w:jc w:val="left"/>
        <w:textAlignment w:val="auto"/>
        <w:outlineLvl w:val="0"/>
        <w:rPr>
          <w:rFonts w:hint="eastAsia" w:ascii="Calibri" w:hAnsi="Calibri" w:cs="Calibri"/>
          <w:sz w:val="24"/>
        </w:rPr>
      </w:pPr>
      <w:r>
        <w:rPr>
          <w:rFonts w:hint="eastAsia" w:ascii="Calibri" w:hAnsi="Calibri" w:cs="Calibri"/>
          <w:sz w:val="24"/>
        </w:rPr>
        <w:t>具有良好的岗位适应能力、独立工作能力、沟通协调能力、表达能力、灵活应变能力和团队合作能力。</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60" w:lineRule="atLeast"/>
        <w:ind w:left="0" w:leftChars="0" w:firstLine="480" w:firstLineChars="200"/>
        <w:jc w:val="left"/>
        <w:textAlignment w:val="auto"/>
        <w:outlineLvl w:val="0"/>
        <w:rPr>
          <w:rFonts w:hint="eastAsia" w:ascii="Calibri" w:hAnsi="Calibri" w:cs="Calibri"/>
          <w:sz w:val="24"/>
        </w:rPr>
      </w:pPr>
      <w:r>
        <w:rPr>
          <w:rFonts w:hint="eastAsia" w:ascii="Calibri" w:hAnsi="Calibri" w:cs="Calibri"/>
          <w:sz w:val="24"/>
        </w:rPr>
        <w:t>具有安全生产、环境保护意识和行为。</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60" w:lineRule="atLeast"/>
        <w:ind w:left="0" w:leftChars="0" w:firstLine="480" w:firstLineChars="200"/>
        <w:jc w:val="left"/>
        <w:textAlignment w:val="auto"/>
        <w:outlineLvl w:val="0"/>
        <w:rPr>
          <w:rFonts w:hint="eastAsia" w:ascii="Calibri" w:hAnsi="Calibri" w:cs="Calibri"/>
          <w:sz w:val="24"/>
        </w:rPr>
      </w:pPr>
      <w:r>
        <w:rPr>
          <w:rFonts w:hint="eastAsia" w:ascii="Calibri" w:hAnsi="Calibri" w:cs="Calibri"/>
          <w:sz w:val="24"/>
        </w:rPr>
        <w:t>具备一定的获取和处理信息的能力。</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60" w:lineRule="atLeast"/>
        <w:ind w:left="0" w:leftChars="0" w:firstLine="480" w:firstLineChars="200"/>
        <w:jc w:val="left"/>
        <w:textAlignment w:val="auto"/>
        <w:outlineLvl w:val="0"/>
        <w:rPr>
          <w:rFonts w:hint="eastAsia" w:ascii="Calibri" w:hAnsi="Calibri" w:cs="Calibri"/>
          <w:sz w:val="24"/>
        </w:rPr>
      </w:pPr>
      <w:r>
        <w:rPr>
          <w:rFonts w:hint="eastAsia" w:ascii="Calibri" w:hAnsi="Calibri" w:cs="Calibri"/>
          <w:sz w:val="24"/>
        </w:rPr>
        <w:t>具有自主学习能力、继续学习能力和创新意识。</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360" w:lineRule="atLeast"/>
        <w:ind w:left="0" w:leftChars="0" w:firstLine="480" w:firstLineChars="200"/>
        <w:jc w:val="left"/>
        <w:textAlignment w:val="auto"/>
        <w:outlineLvl w:val="0"/>
        <w:rPr>
          <w:rFonts w:hint="eastAsia" w:ascii="Calibri" w:hAnsi="Calibri" w:cs="Calibri"/>
          <w:sz w:val="24"/>
        </w:rPr>
      </w:pPr>
      <w:r>
        <w:rPr>
          <w:rFonts w:hint="eastAsia" w:ascii="Calibri" w:hAnsi="Calibri" w:cs="Calibri"/>
          <w:sz w:val="24"/>
        </w:rPr>
        <w:t>具有国际上通用的化工企业“责任关怀”文化准则和“合规”“全球契约”等企业行为规范理念。</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tLeast"/>
        <w:ind w:firstLine="482" w:firstLineChars="200"/>
        <w:textAlignment w:val="auto"/>
        <w:outlineLvl w:val="0"/>
        <w:rPr>
          <w:rFonts w:hint="eastAsia" w:ascii="Calibri" w:hAnsi="Calibri" w:cs="Calibri"/>
          <w:b/>
          <w:sz w:val="24"/>
        </w:rPr>
      </w:pPr>
      <w:r>
        <w:rPr>
          <w:rFonts w:hint="eastAsia" w:ascii="Calibri" w:hAnsi="Calibri" w:cs="Calibri"/>
          <w:b/>
          <w:sz w:val="24"/>
        </w:rPr>
        <w:t>（二）专业知识和技能</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360" w:lineRule="atLeast"/>
        <w:ind w:left="0" w:leftChars="0" w:firstLine="480" w:firstLineChars="200"/>
        <w:textAlignment w:val="auto"/>
        <w:outlineLvl w:val="0"/>
        <w:rPr>
          <w:rFonts w:hint="eastAsia" w:ascii="Calibri" w:hAnsi="Calibri" w:cs="Calibri"/>
          <w:sz w:val="24"/>
        </w:rPr>
      </w:pPr>
      <w:r>
        <w:rPr>
          <w:rFonts w:hint="eastAsia" w:ascii="Calibri" w:hAnsi="Calibri" w:cs="Calibri"/>
          <w:sz w:val="24"/>
        </w:rPr>
        <w:t>了解生物化工生产相关的法律、法规及规章制度、操作规程。</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360" w:lineRule="atLeast"/>
        <w:ind w:left="0" w:leftChars="0" w:firstLine="480" w:firstLineChars="200"/>
        <w:textAlignment w:val="auto"/>
        <w:outlineLvl w:val="0"/>
        <w:rPr>
          <w:rFonts w:hint="eastAsia" w:ascii="Calibri" w:hAnsi="Calibri" w:cs="Calibri"/>
          <w:sz w:val="24"/>
        </w:rPr>
      </w:pPr>
      <w:r>
        <w:rPr>
          <w:rFonts w:hint="eastAsia" w:ascii="Calibri" w:hAnsi="Calibri" w:cs="Calibri"/>
          <w:sz w:val="24"/>
        </w:rPr>
        <w:t>熟悉本专业必需的生物化工生产专安业知识。</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360" w:lineRule="atLeast"/>
        <w:ind w:left="0" w:leftChars="0" w:firstLine="480" w:firstLineChars="200"/>
        <w:textAlignment w:val="auto"/>
        <w:outlineLvl w:val="0"/>
        <w:rPr>
          <w:rFonts w:hint="eastAsia" w:ascii="Calibri" w:hAnsi="Calibri" w:cs="Calibri"/>
          <w:sz w:val="24"/>
        </w:rPr>
      </w:pPr>
      <w:r>
        <w:rPr>
          <w:rFonts w:hint="eastAsia" w:ascii="Calibri" w:hAnsi="Calibri" w:cs="Calibri"/>
          <w:sz w:val="24"/>
        </w:rPr>
        <w:t>掌握生物化工工艺、工业微生物技本等专业知</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360" w:lineRule="atLeast"/>
        <w:ind w:left="0" w:leftChars="0" w:firstLine="480" w:firstLineChars="200"/>
        <w:textAlignment w:val="auto"/>
        <w:outlineLvl w:val="0"/>
        <w:rPr>
          <w:rFonts w:hint="eastAsia" w:ascii="Calibri" w:hAnsi="Calibri" w:cs="Calibri"/>
          <w:sz w:val="24"/>
        </w:rPr>
      </w:pPr>
      <w:r>
        <w:rPr>
          <w:rFonts w:hint="eastAsia" w:ascii="Calibri" w:hAnsi="Calibri" w:cs="Calibri"/>
          <w:sz w:val="24"/>
        </w:rPr>
        <w:t>能识读工艺流程图、设备图、管道图等相关图样。</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360" w:lineRule="atLeast"/>
        <w:ind w:left="0" w:leftChars="0" w:firstLine="480" w:firstLineChars="200"/>
        <w:textAlignment w:val="auto"/>
        <w:outlineLvl w:val="0"/>
        <w:rPr>
          <w:rFonts w:hint="eastAsia" w:ascii="Calibri" w:hAnsi="Calibri" w:cs="Calibri"/>
          <w:sz w:val="24"/>
        </w:rPr>
      </w:pPr>
      <w:r>
        <w:rPr>
          <w:rFonts w:hint="eastAsia" w:ascii="Calibri" w:hAnsi="Calibri" w:cs="Calibri"/>
          <w:sz w:val="24"/>
        </w:rPr>
        <w:t>掌握典型化工单元的基本操作技能；正确运行检测仪表与自动控制</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360" w:lineRule="atLeast"/>
        <w:ind w:left="0" w:leftChars="0" w:firstLine="480" w:firstLineChars="200"/>
        <w:textAlignment w:val="auto"/>
        <w:outlineLvl w:val="0"/>
        <w:rPr>
          <w:rFonts w:hint="eastAsia" w:ascii="Calibri" w:hAnsi="Calibri" w:cs="Calibri"/>
          <w:sz w:val="24"/>
        </w:rPr>
      </w:pPr>
      <w:r>
        <w:rPr>
          <w:rFonts w:hint="eastAsia" w:ascii="Calibri" w:hAnsi="Calibri" w:cs="Calibri"/>
          <w:sz w:val="24"/>
        </w:rPr>
        <w:t>能依据操作规程进行发酵、提取等单元操作。</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360" w:lineRule="atLeast"/>
        <w:ind w:left="0" w:leftChars="0" w:firstLine="480" w:firstLineChars="200"/>
        <w:textAlignment w:val="auto"/>
        <w:outlineLvl w:val="0"/>
        <w:rPr>
          <w:rFonts w:hint="eastAsia" w:ascii="Calibri" w:hAnsi="Calibri" w:cs="Calibri"/>
          <w:sz w:val="24"/>
        </w:rPr>
      </w:pPr>
      <w:r>
        <w:rPr>
          <w:rFonts w:hint="eastAsia" w:ascii="Calibri" w:hAnsi="Calibri" w:cs="Calibri"/>
          <w:sz w:val="24"/>
        </w:rPr>
        <w:t>能进行工艺操作过程的生产记录及归纳。</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360" w:lineRule="atLeast"/>
        <w:ind w:left="0" w:leftChars="0" w:firstLine="480" w:firstLineChars="200"/>
        <w:textAlignment w:val="auto"/>
        <w:outlineLvl w:val="0"/>
        <w:rPr>
          <w:rFonts w:hint="eastAsia" w:ascii="Calibri" w:hAnsi="Calibri" w:cs="Calibri"/>
          <w:sz w:val="24"/>
        </w:rPr>
      </w:pPr>
      <w:r>
        <w:rPr>
          <w:rFonts w:hint="eastAsia" w:ascii="Calibri" w:hAnsi="Calibri" w:cs="Calibri"/>
          <w:sz w:val="24"/>
        </w:rPr>
        <w:t>有正确判断、处理生物化工生产运行中一般故障的能力。</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360" w:lineRule="atLeast"/>
        <w:ind w:left="0" w:leftChars="0" w:firstLine="480" w:firstLineChars="200"/>
        <w:textAlignment w:val="auto"/>
        <w:outlineLvl w:val="0"/>
        <w:rPr>
          <w:rFonts w:hint="eastAsia" w:ascii="Calibri" w:hAnsi="Calibri" w:eastAsia="宋体" w:cs="Calibri"/>
          <w:sz w:val="24"/>
          <w:lang w:eastAsia="zh-CN"/>
        </w:rPr>
      </w:pPr>
      <w:r>
        <w:rPr>
          <w:rFonts w:hint="eastAsia" w:ascii="Calibri" w:hAnsi="Calibri" w:cs="Calibri"/>
          <w:sz w:val="24"/>
        </w:rPr>
        <w:t>掌握常见生物药品的物理化学性质以及各种加工过程的基本原理、生产工艺</w:t>
      </w:r>
      <w:r>
        <w:rPr>
          <w:rFonts w:hint="eastAsia" w:ascii="Calibri" w:hAnsi="Calibri" w:cs="Calibri"/>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tLeast"/>
        <w:ind w:leftChars="200" w:firstLine="480" w:firstLineChars="200"/>
        <w:textAlignment w:val="auto"/>
        <w:outlineLvl w:val="0"/>
        <w:rPr>
          <w:rFonts w:hint="eastAsia" w:ascii="Calibri" w:hAnsi="Calibri" w:cs="Calibri"/>
          <w:b/>
          <w:sz w:val="28"/>
          <w:szCs w:val="28"/>
        </w:rPr>
      </w:pPr>
      <w:r>
        <w:rPr>
          <w:rFonts w:hint="eastAsia" w:ascii="Calibri" w:hAnsi="Calibri" w:cs="Calibri"/>
          <w:sz w:val="24"/>
          <w:lang w:val="en-US" w:eastAsia="zh-CN"/>
        </w:rPr>
        <w:t>10.</w:t>
      </w:r>
      <w:r>
        <w:rPr>
          <w:rFonts w:hint="eastAsia" w:ascii="Calibri" w:hAnsi="Calibri" w:cs="Calibri"/>
          <w:sz w:val="24"/>
        </w:rPr>
        <w:t>掌握制药企业管理相关法律法规。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562" w:firstLineChars="200"/>
        <w:textAlignment w:val="auto"/>
        <w:outlineLvl w:val="0"/>
        <w:rPr>
          <w:rFonts w:hint="eastAsia" w:ascii="Calibri" w:hAnsi="Calibri" w:cs="Calibri"/>
          <w:b/>
          <w:sz w:val="28"/>
          <w:szCs w:val="28"/>
        </w:rPr>
      </w:pPr>
      <w:r>
        <w:rPr>
          <w:rFonts w:hint="eastAsia" w:ascii="Calibri" w:hAnsi="Calibri" w:cs="Calibri"/>
          <w:b/>
          <w:kern w:val="2"/>
          <w:sz w:val="28"/>
          <w:szCs w:val="28"/>
          <w:lang w:val="en-US" w:eastAsia="zh-CN" w:bidi="ar-SA"/>
        </w:rPr>
        <w:t>七</w:t>
      </w:r>
      <w:r>
        <w:rPr>
          <w:rFonts w:hint="default" w:ascii="Calibri" w:hAnsi="Calibri" w:eastAsia="宋体" w:cs="Calibri"/>
          <w:b/>
          <w:kern w:val="2"/>
          <w:sz w:val="28"/>
          <w:szCs w:val="28"/>
          <w:lang w:val="en-US" w:eastAsia="zh-CN" w:bidi="ar-SA"/>
        </w:rPr>
        <w:t>、</w:t>
      </w:r>
      <w:r>
        <w:rPr>
          <w:rFonts w:hint="eastAsia" w:ascii="Calibri" w:hAnsi="Calibri" w:cs="Calibri"/>
          <w:b/>
          <w:sz w:val="28"/>
          <w:szCs w:val="28"/>
        </w:rPr>
        <w:t>课程</w:t>
      </w:r>
      <w:bookmarkStart w:id="6" w:name="_Toc393822682"/>
      <w:r>
        <w:rPr>
          <w:rFonts w:hint="eastAsia" w:ascii="Calibri" w:hAnsi="Calibri" w:cs="Calibri"/>
          <w:b/>
          <w:sz w:val="28"/>
          <w:szCs w:val="28"/>
        </w:rPr>
        <w:t>结构</w:t>
      </w:r>
    </w:p>
    <w:p>
      <w:pPr>
        <w:pStyle w:val="3"/>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黑体" w:hAnsi="宋体"/>
          <w:color w:val="000000"/>
          <w:sz w:val="24"/>
          <w:szCs w:val="24"/>
        </w:rPr>
      </w:pPr>
      <w:r>
        <w:rPr>
          <w:rFonts w:hint="eastAsia" w:ascii="黑体" w:hAnsi="宋体"/>
          <w:color w:val="000000"/>
          <w:sz w:val="24"/>
          <w:szCs w:val="24"/>
        </w:rPr>
        <w:t>(一)</w:t>
      </w:r>
      <w:bookmarkEnd w:id="6"/>
      <w:r>
        <w:rPr>
          <w:rFonts w:hint="eastAsia" w:ascii="黑体" w:hAnsi="宋体"/>
          <w:color w:val="000000"/>
          <w:sz w:val="24"/>
          <w:szCs w:val="24"/>
        </w:rPr>
        <w:t>公共基础课</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sz w:val="24"/>
        </w:rPr>
      </w:pPr>
      <w:r>
        <w:rPr>
          <w:rFonts w:hint="eastAsia" w:ascii="黑体" w:hAnsi="宋体"/>
          <w:color w:val="000000"/>
          <w:sz w:val="24"/>
        </w:rPr>
        <w:t>公共基础课</w:t>
      </w:r>
      <w:r>
        <w:rPr>
          <w:rFonts w:hint="eastAsia" w:ascii="宋体"/>
          <w:sz w:val="24"/>
        </w:rPr>
        <w:t>在于培养学生思想政治素质、身心素质、人文素质和基本科学知识，主要包括德育课和文化基础课，具体为：</w:t>
      </w:r>
      <w:r>
        <w:rPr>
          <w:rFonts w:hint="eastAsia" w:ascii="宋体"/>
          <w:sz w:val="24"/>
          <w:lang w:eastAsia="zh-CN"/>
        </w:rPr>
        <w:t>中国特色社会主义</w:t>
      </w:r>
      <w:r>
        <w:rPr>
          <w:rFonts w:hint="eastAsia" w:ascii="宋体"/>
          <w:sz w:val="24"/>
        </w:rPr>
        <w:t>、职业道德与法律、心理健康</w:t>
      </w:r>
      <w:r>
        <w:rPr>
          <w:rFonts w:hint="eastAsia" w:ascii="宋体"/>
          <w:sz w:val="24"/>
          <w:lang w:eastAsia="zh-CN"/>
        </w:rPr>
        <w:t>与</w:t>
      </w:r>
      <w:r>
        <w:rPr>
          <w:rFonts w:hint="eastAsia" w:ascii="宋体"/>
          <w:sz w:val="24"/>
        </w:rPr>
        <w:t>职业生涯</w:t>
      </w:r>
      <w:r>
        <w:rPr>
          <w:rFonts w:hint="eastAsia" w:ascii="宋体"/>
          <w:sz w:val="24"/>
          <w:lang w:eastAsia="zh-CN"/>
        </w:rPr>
        <w:t>、</w:t>
      </w:r>
      <w:r>
        <w:rPr>
          <w:rFonts w:hint="eastAsia" w:ascii="宋体"/>
          <w:sz w:val="24"/>
        </w:rPr>
        <w:t>哲学与人生、经济政治与社会、语文、数学、英语、计算机基础、</w:t>
      </w:r>
      <w:r>
        <w:rPr>
          <w:rFonts w:hint="eastAsia" w:ascii="宋体"/>
          <w:sz w:val="24"/>
          <w:lang w:eastAsia="zh-CN"/>
        </w:rPr>
        <w:t>基础</w:t>
      </w:r>
      <w:r>
        <w:rPr>
          <w:rFonts w:hint="eastAsia" w:ascii="宋体"/>
          <w:sz w:val="24"/>
        </w:rPr>
        <w:t>化学、体育与健康、公共艺术、校园礼仪等课程。</w:t>
      </w:r>
    </w:p>
    <w:p>
      <w:pPr>
        <w:pStyle w:val="3"/>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黑体" w:hAnsi="宋体"/>
          <w:color w:val="000000"/>
          <w:sz w:val="24"/>
          <w:szCs w:val="24"/>
        </w:rPr>
      </w:pPr>
      <w:bookmarkStart w:id="7" w:name="_Toc393822683"/>
      <w:r>
        <w:rPr>
          <w:rFonts w:hint="eastAsia" w:ascii="黑体" w:hAnsi="宋体"/>
          <w:color w:val="000000"/>
          <w:sz w:val="24"/>
          <w:szCs w:val="24"/>
        </w:rPr>
        <w:t xml:space="preserve">(二) </w:t>
      </w:r>
      <w:bookmarkEnd w:id="7"/>
      <w:r>
        <w:rPr>
          <w:rFonts w:hint="eastAsia" w:ascii="黑体" w:hAnsi="宋体"/>
          <w:color w:val="000000"/>
          <w:sz w:val="24"/>
          <w:szCs w:val="24"/>
        </w:rPr>
        <w:t>专业技能课</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sz w:val="24"/>
        </w:rPr>
      </w:pPr>
      <w:r>
        <w:rPr>
          <w:rFonts w:hint="eastAsia" w:ascii="宋体"/>
          <w:sz w:val="24"/>
        </w:rPr>
        <w:t>专业技能课主要培养学生的专业基本知识和基本技能，训练学生的操作与控制专业技能，培养学生的职业综合素质，拓展学生的职业发展能力。专业技能课包括：专业</w:t>
      </w:r>
      <w:r>
        <w:rPr>
          <w:rFonts w:hint="eastAsia" w:ascii="宋体"/>
          <w:sz w:val="24"/>
          <w:lang w:eastAsia="zh-CN"/>
        </w:rPr>
        <w:t>基础</w:t>
      </w:r>
      <w:r>
        <w:rPr>
          <w:rFonts w:hint="eastAsia" w:ascii="宋体"/>
          <w:sz w:val="24"/>
        </w:rPr>
        <w:t>课、专业</w:t>
      </w:r>
      <w:r>
        <w:rPr>
          <w:rFonts w:hint="eastAsia" w:ascii="宋体"/>
          <w:sz w:val="24"/>
          <w:lang w:eastAsia="zh-CN"/>
        </w:rPr>
        <w:t>核心</w:t>
      </w:r>
      <w:r>
        <w:rPr>
          <w:rFonts w:hint="eastAsia" w:ascii="宋体"/>
          <w:sz w:val="24"/>
        </w:rPr>
        <w:t>课和实习实训。实习实训是专业课教学的重要内容，含校内外实训，顶岗实习等多种形式，其中包含的具体课程如下:</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宋体" w:eastAsia="黑体"/>
          <w:sz w:val="24"/>
        </w:rPr>
      </w:pPr>
      <w:r>
        <w:rPr>
          <w:rFonts w:hint="eastAsia" w:ascii="黑体" w:hAnsi="宋体" w:eastAsia="黑体"/>
          <w:sz w:val="24"/>
        </w:rPr>
        <w:t>1．专业</w:t>
      </w:r>
      <w:r>
        <w:rPr>
          <w:rFonts w:hint="eastAsia" w:ascii="黑体" w:hAnsi="宋体" w:eastAsia="黑体"/>
          <w:sz w:val="24"/>
          <w:lang w:eastAsia="zh-CN"/>
        </w:rPr>
        <w:t>技能</w:t>
      </w:r>
      <w:r>
        <w:rPr>
          <w:rFonts w:hint="eastAsia" w:ascii="黑体" w:hAnsi="宋体" w:eastAsia="黑体"/>
          <w:sz w:val="24"/>
        </w:rPr>
        <w:t>课</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sz w:val="24"/>
        </w:rPr>
      </w:pPr>
      <w:r>
        <w:rPr>
          <w:rFonts w:hint="eastAsia" w:ascii="宋体"/>
          <w:sz w:val="24"/>
        </w:rPr>
        <w:t>专业课是直接培养学生化工操作和化工运行控制岗位的专门职业能力，是该专业的核心能力课程。</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宋体" w:eastAsia="宋体"/>
          <w:sz w:val="24"/>
          <w:lang w:val="en-US" w:eastAsia="zh-CN"/>
        </w:rPr>
      </w:pPr>
      <w:r>
        <w:rPr>
          <w:rFonts w:hint="eastAsia" w:ascii="宋体"/>
          <w:sz w:val="24"/>
        </w:rPr>
        <w:t>专业</w:t>
      </w:r>
      <w:r>
        <w:rPr>
          <w:rFonts w:hint="eastAsia" w:ascii="宋体"/>
          <w:sz w:val="24"/>
          <w:lang w:eastAsia="zh-CN"/>
        </w:rPr>
        <w:t>基础</w:t>
      </w:r>
      <w:r>
        <w:rPr>
          <w:rFonts w:hint="eastAsia" w:ascii="宋体"/>
          <w:sz w:val="24"/>
        </w:rPr>
        <w:t>课包括：分析化学、化工生产单元操作、药理学、药剂学</w:t>
      </w:r>
      <w:r>
        <w:rPr>
          <w:rFonts w:hint="eastAsia" w:ascii="宋体"/>
          <w:sz w:val="24"/>
          <w:lang w:eastAsia="zh-CN"/>
        </w:rPr>
        <w:t>、微生物基础、</w:t>
      </w:r>
      <w:r>
        <w:rPr>
          <w:rFonts w:hint="eastAsia" w:ascii="宋体"/>
          <w:sz w:val="24"/>
        </w:rPr>
        <w:t>药物检测技术、</w:t>
      </w:r>
      <w:r>
        <w:rPr>
          <w:rFonts w:hint="eastAsia" w:ascii="宋体"/>
          <w:sz w:val="24"/>
          <w:lang w:eastAsia="zh-CN"/>
        </w:rPr>
        <w:t>发酵工程、生物</w:t>
      </w:r>
      <w:r>
        <w:rPr>
          <w:rFonts w:hint="eastAsia" w:ascii="宋体"/>
          <w:sz w:val="24"/>
        </w:rPr>
        <w:t>制药工艺、</w:t>
      </w:r>
      <w:r>
        <w:rPr>
          <w:rFonts w:hint="eastAsia" w:ascii="宋体"/>
          <w:sz w:val="24"/>
          <w:lang w:eastAsia="zh-CN"/>
        </w:rPr>
        <w:t>生物</w:t>
      </w:r>
      <w:r>
        <w:rPr>
          <w:rFonts w:hint="eastAsia" w:ascii="宋体"/>
          <w:sz w:val="24"/>
        </w:rPr>
        <w:t>制药设备、制药企业安全生产与健康防护、药品经营与管理、药事管理</w:t>
      </w:r>
      <w:r>
        <w:rPr>
          <w:rFonts w:hint="eastAsia" w:ascii="宋体"/>
          <w:sz w:val="24"/>
          <w:lang w:eastAsia="zh-CN"/>
        </w:rPr>
        <w:t>与法规、</w:t>
      </w:r>
      <w:r>
        <w:rPr>
          <w:rFonts w:hint="eastAsia" w:ascii="宋体"/>
          <w:sz w:val="24"/>
        </w:rPr>
        <w:t>GMP实务</w:t>
      </w:r>
      <w:r>
        <w:rPr>
          <w:rFonts w:hint="eastAsia" w:ascii="宋体"/>
          <w:sz w:val="24"/>
          <w:lang w:eastAsia="zh-CN"/>
        </w:rPr>
        <w:t>等</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宋体" w:eastAsia="黑体"/>
          <w:sz w:val="24"/>
        </w:rPr>
      </w:pPr>
      <w:r>
        <w:rPr>
          <w:rFonts w:hint="eastAsia" w:ascii="黑体" w:hAnsi="宋体" w:eastAsia="黑体"/>
          <w:sz w:val="24"/>
          <w:lang w:val="en-US" w:eastAsia="zh-CN"/>
        </w:rPr>
        <w:t>2.</w:t>
      </w:r>
      <w:r>
        <w:rPr>
          <w:rFonts w:hint="eastAsia" w:ascii="黑体" w:hAnsi="宋体" w:eastAsia="黑体"/>
          <w:sz w:val="24"/>
        </w:rPr>
        <w:t xml:space="preserve">综合实训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sz w:val="24"/>
        </w:rPr>
      </w:pPr>
      <w:r>
        <w:rPr>
          <w:rFonts w:hint="eastAsia" w:ascii="宋体" w:hAnsi="宋体"/>
          <w:sz w:val="24"/>
        </w:rPr>
        <w:t>通过模拟或真实的化工操作岗位工作，训练和培养学生的综合职业素质，提高其专业知识和专业技能综合运用于生产实际的能力，加强其对未来工作岗位的感性认识。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sz w:val="24"/>
        </w:rPr>
      </w:pPr>
      <w:r>
        <w:rPr>
          <w:rFonts w:hint="eastAsia" w:ascii="宋体"/>
          <w:sz w:val="24"/>
        </w:rPr>
        <w:t>包括：管路拆装实训、</w:t>
      </w:r>
      <w:r>
        <w:rPr>
          <w:rFonts w:hint="eastAsia" w:ascii="宋体" w:hAnsi="宋体"/>
          <w:sz w:val="24"/>
        </w:rPr>
        <w:t>化工单元操作仿真实训、</w:t>
      </w:r>
      <w:r>
        <w:rPr>
          <w:rFonts w:hint="eastAsia" w:ascii="宋体"/>
          <w:sz w:val="24"/>
        </w:rPr>
        <w:t>化学制药生产仿真实训、仪器分析仿真实训等。</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宋体" w:eastAsia="黑体"/>
          <w:b w:val="0"/>
          <w:bCs/>
          <w:sz w:val="24"/>
        </w:rPr>
      </w:pPr>
      <w:r>
        <w:rPr>
          <w:rFonts w:hint="eastAsia" w:ascii="黑体" w:hAnsi="宋体" w:eastAsia="黑体"/>
          <w:b w:val="0"/>
          <w:bCs/>
          <w:sz w:val="24"/>
          <w:lang w:val="en-US" w:eastAsia="zh-CN"/>
        </w:rPr>
        <w:t>3</w:t>
      </w:r>
      <w:r>
        <w:rPr>
          <w:rFonts w:hint="eastAsia" w:ascii="黑体" w:hAnsi="宋体" w:eastAsia="黑体"/>
          <w:b w:val="0"/>
          <w:bCs/>
          <w:sz w:val="24"/>
        </w:rPr>
        <w:t>.</w:t>
      </w:r>
      <w:r>
        <w:rPr>
          <w:rFonts w:hint="eastAsia" w:ascii="黑体" w:hAnsi="宋体" w:eastAsia="黑体"/>
          <w:b w:val="0"/>
          <w:bCs/>
          <w:sz w:val="24"/>
          <w:lang w:eastAsia="zh-CN"/>
        </w:rPr>
        <w:t>岗位</w:t>
      </w:r>
      <w:r>
        <w:rPr>
          <w:rFonts w:hint="eastAsia" w:ascii="黑体" w:hAnsi="宋体" w:eastAsia="黑体"/>
          <w:b w:val="0"/>
          <w:bCs/>
          <w:sz w:val="24"/>
        </w:rPr>
        <w:t>实习</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sz w:val="24"/>
        </w:rPr>
      </w:pPr>
      <w:r>
        <w:rPr>
          <w:rFonts w:hint="eastAsia" w:ascii="宋体"/>
          <w:sz w:val="24"/>
        </w:rPr>
        <w:t>通过</w:t>
      </w:r>
      <w:r>
        <w:rPr>
          <w:rFonts w:hint="eastAsia" w:ascii="宋体"/>
          <w:sz w:val="24"/>
          <w:lang w:eastAsia="zh-CN"/>
        </w:rPr>
        <w:t>岗位</w:t>
      </w:r>
      <w:r>
        <w:rPr>
          <w:rFonts w:hint="eastAsia" w:ascii="宋体"/>
          <w:sz w:val="24"/>
        </w:rPr>
        <w:t>实习，让学生体会真正的工作岗位和环境，强化岗位知识和能力，熟悉完整的工作过程，全面提高学生的专业技术能力。通过在企业的工作交流，使学生树立正确的人生观、价值观，养成良好的职业素养，使学校教育贴近企业需求。</w:t>
      </w:r>
      <w:r>
        <w:rPr>
          <w:rFonts w:hint="eastAsia" w:ascii="宋体"/>
          <w:sz w:val="24"/>
          <w:lang w:eastAsia="zh-CN"/>
        </w:rPr>
        <w:t>岗位</w:t>
      </w:r>
      <w:r>
        <w:rPr>
          <w:rFonts w:hint="eastAsia" w:ascii="宋体"/>
          <w:sz w:val="24"/>
        </w:rPr>
        <w:t>实习要求学生能完成一定的岗位工作并达到合格要求以上，</w:t>
      </w:r>
      <w:r>
        <w:rPr>
          <w:rFonts w:hint="eastAsia" w:ascii="宋体"/>
          <w:sz w:val="24"/>
          <w:lang w:eastAsia="zh-CN"/>
        </w:rPr>
        <w:t>岗位</w:t>
      </w:r>
      <w:r>
        <w:rPr>
          <w:rFonts w:hint="eastAsia" w:ascii="宋体"/>
          <w:sz w:val="24"/>
        </w:rPr>
        <w:t>实习结東后学生要提交实习报告及实习单位综合评价鉴定。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2" w:firstLineChars="200"/>
        <w:textAlignment w:val="auto"/>
        <w:outlineLvl w:val="0"/>
        <w:rPr>
          <w:rFonts w:hint="eastAsia" w:ascii="Calibri" w:hAnsi="Calibri" w:cs="Calibri"/>
          <w:b/>
          <w:sz w:val="24"/>
        </w:rPr>
      </w:pPr>
      <w:r>
        <w:rPr>
          <w:rFonts w:hint="eastAsia" w:ascii="Calibri" w:hAnsi="Calibri" w:cs="Calibri"/>
          <w:b/>
          <w:kern w:val="2"/>
          <w:sz w:val="24"/>
          <w:szCs w:val="24"/>
          <w:lang w:val="en-US" w:eastAsia="zh-CN" w:bidi="ar-SA"/>
        </w:rPr>
        <w:t>八</w:t>
      </w:r>
      <w:r>
        <w:rPr>
          <w:rFonts w:hint="default" w:ascii="Calibri" w:hAnsi="Calibri" w:eastAsia="宋体" w:cs="Calibri"/>
          <w:b/>
          <w:kern w:val="2"/>
          <w:sz w:val="24"/>
          <w:szCs w:val="24"/>
          <w:lang w:val="en-US" w:eastAsia="zh-CN" w:bidi="ar-SA"/>
        </w:rPr>
        <w:t>、</w:t>
      </w:r>
      <w:r>
        <w:rPr>
          <w:rFonts w:hint="eastAsia" w:ascii="Calibri" w:hAnsi="Calibri" w:cs="Calibri"/>
          <w:b/>
          <w:sz w:val="28"/>
          <w:szCs w:val="28"/>
        </w:rPr>
        <w:t>课程设置及要求</w:t>
      </w:r>
    </w:p>
    <w:p>
      <w:pPr>
        <w:pageBreakBefore w:val="0"/>
        <w:widowControl w:val="0"/>
        <w:kinsoku/>
        <w:wordWrap/>
        <w:overflowPunct/>
        <w:topLinePunct w:val="0"/>
        <w:autoSpaceDE/>
        <w:autoSpaceDN/>
        <w:bidi w:val="0"/>
        <w:adjustRightInd/>
        <w:snapToGrid/>
        <w:spacing w:before="156" w:beforeLines="50" w:after="156" w:afterLines="50" w:line="360" w:lineRule="atLeast"/>
        <w:ind w:firstLine="482" w:firstLineChars="200"/>
        <w:textAlignment w:val="auto"/>
        <w:outlineLvl w:val="0"/>
        <w:rPr>
          <w:rFonts w:hint="eastAsia" w:ascii="Calibri" w:hAnsi="Calibri" w:cs="Calibri"/>
          <w:b/>
          <w:sz w:val="24"/>
        </w:rPr>
      </w:pPr>
      <w:r>
        <w:rPr>
          <w:rFonts w:hint="eastAsia" w:ascii="Calibri" w:hAnsi="Calibri" w:cs="Calibri"/>
          <w:b/>
          <w:sz w:val="24"/>
        </w:rPr>
        <w:t>（一）公共基础课</w:t>
      </w:r>
    </w:p>
    <w:tbl>
      <w:tblPr>
        <w:tblStyle w:val="19"/>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655"/>
        <w:gridCol w:w="522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94" w:type="dxa"/>
            <w:noWrap w:val="0"/>
            <w:vAlign w:val="top"/>
          </w:tcPr>
          <w:p>
            <w:pPr>
              <w:spacing w:before="156" w:beforeLines="50" w:after="156" w:afterLines="50" w:line="360" w:lineRule="auto"/>
              <w:jc w:val="center"/>
              <w:outlineLvl w:val="0"/>
              <w:rPr>
                <w:rFonts w:hint="eastAsia" w:ascii="Calibri" w:hAnsi="Calibri" w:cs="Calibri"/>
                <w:b/>
                <w:sz w:val="24"/>
              </w:rPr>
            </w:pPr>
            <w:r>
              <w:rPr>
                <w:rFonts w:hint="eastAsia" w:ascii="Calibri" w:hAnsi="Calibri" w:cs="Calibri"/>
                <w:b/>
                <w:sz w:val="24"/>
              </w:rPr>
              <w:t>序号</w:t>
            </w:r>
          </w:p>
        </w:tc>
        <w:tc>
          <w:tcPr>
            <w:tcW w:w="1655" w:type="dxa"/>
            <w:noWrap w:val="0"/>
            <w:vAlign w:val="top"/>
          </w:tcPr>
          <w:p>
            <w:pPr>
              <w:spacing w:before="156" w:beforeLines="50" w:after="156" w:afterLines="50" w:line="360" w:lineRule="auto"/>
              <w:jc w:val="center"/>
              <w:outlineLvl w:val="0"/>
              <w:rPr>
                <w:rFonts w:hint="eastAsia" w:ascii="Calibri" w:hAnsi="Calibri" w:cs="Calibri"/>
                <w:b/>
                <w:sz w:val="24"/>
              </w:rPr>
            </w:pPr>
            <w:r>
              <w:rPr>
                <w:rFonts w:hint="eastAsia" w:ascii="Calibri" w:hAnsi="Calibri" w:cs="Calibri"/>
                <w:b/>
                <w:sz w:val="24"/>
              </w:rPr>
              <w:t>课程名称</w:t>
            </w:r>
          </w:p>
        </w:tc>
        <w:tc>
          <w:tcPr>
            <w:tcW w:w="5221" w:type="dxa"/>
            <w:noWrap w:val="0"/>
            <w:vAlign w:val="top"/>
          </w:tcPr>
          <w:p>
            <w:pPr>
              <w:spacing w:before="156" w:beforeLines="50" w:after="156" w:afterLines="50" w:line="360" w:lineRule="auto"/>
              <w:jc w:val="center"/>
              <w:outlineLvl w:val="0"/>
              <w:rPr>
                <w:rFonts w:hint="eastAsia" w:ascii="Calibri" w:hAnsi="Calibri" w:cs="Calibri"/>
                <w:b/>
                <w:sz w:val="24"/>
              </w:rPr>
            </w:pPr>
            <w:r>
              <w:rPr>
                <w:rFonts w:hint="eastAsia" w:ascii="Calibri" w:hAnsi="Calibri" w:cs="Calibri"/>
                <w:b/>
                <w:sz w:val="24"/>
              </w:rPr>
              <w:t>主要教学内容和要求</w:t>
            </w:r>
          </w:p>
        </w:tc>
        <w:tc>
          <w:tcPr>
            <w:tcW w:w="1276" w:type="dxa"/>
            <w:noWrap w:val="0"/>
            <w:vAlign w:val="top"/>
          </w:tcPr>
          <w:p>
            <w:pPr>
              <w:spacing w:before="156" w:beforeLines="50" w:after="156" w:afterLines="50" w:line="360" w:lineRule="auto"/>
              <w:jc w:val="center"/>
              <w:outlineLvl w:val="0"/>
              <w:rPr>
                <w:rFonts w:hint="eastAsia" w:ascii="Calibri" w:hAnsi="Calibri" w:cs="Calibri"/>
                <w:b/>
                <w:sz w:val="24"/>
              </w:rPr>
            </w:pPr>
            <w:r>
              <w:rPr>
                <w:rFonts w:hint="eastAsia" w:ascii="Calibri" w:hAnsi="Calibri" w:cs="Calibri"/>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1</w:t>
            </w:r>
          </w:p>
        </w:tc>
        <w:tc>
          <w:tcPr>
            <w:tcW w:w="1655"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心理健康与职业生涯</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依据《中等职业学校心理健康与职业生涯教学大纲》开设，并与专业实际和行业发展密切结合</w:t>
            </w:r>
          </w:p>
        </w:tc>
        <w:tc>
          <w:tcPr>
            <w:tcW w:w="1276"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4</w:t>
            </w:r>
            <w:r>
              <w:rPr>
                <w:rFonts w:ascii="Calibri" w:hAnsi="Calibri" w:cs="Calibri"/>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2</w:t>
            </w:r>
          </w:p>
        </w:tc>
        <w:tc>
          <w:tcPr>
            <w:tcW w:w="1655"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职业道德与法制</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依据《中等职业学校职业道德与法制教学大纲》开设，并与专业实际和行业发展密切结合</w:t>
            </w:r>
          </w:p>
        </w:tc>
        <w:tc>
          <w:tcPr>
            <w:tcW w:w="1276"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4</w:t>
            </w:r>
            <w:r>
              <w:rPr>
                <w:rFonts w:ascii="Calibri" w:hAnsi="Calibri" w:cs="Calibri"/>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3</w:t>
            </w:r>
          </w:p>
        </w:tc>
        <w:tc>
          <w:tcPr>
            <w:tcW w:w="1655"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中国特色社会注意</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依据《中等职业学校中国特色社会主义教学大纲》开设，并与专业实际和行业发展密切结合</w:t>
            </w:r>
          </w:p>
        </w:tc>
        <w:tc>
          <w:tcPr>
            <w:tcW w:w="1276"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4</w:t>
            </w:r>
            <w:r>
              <w:rPr>
                <w:rFonts w:ascii="Calibri" w:hAnsi="Calibri" w:cs="Calibri"/>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4</w:t>
            </w:r>
          </w:p>
        </w:tc>
        <w:tc>
          <w:tcPr>
            <w:tcW w:w="1655"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哲学与人生</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bookmarkStart w:id="8" w:name="_Hlk76474547"/>
            <w:r>
              <w:rPr>
                <w:rFonts w:hint="eastAsia" w:ascii="Calibri" w:hAnsi="Calibri" w:cs="Calibri"/>
                <w:sz w:val="24"/>
              </w:rPr>
              <w:t>依据《中等职业学校哲学与人生教学大纲》开设，并与专业实际和行业发展密切结合</w:t>
            </w:r>
            <w:bookmarkEnd w:id="8"/>
          </w:p>
        </w:tc>
        <w:tc>
          <w:tcPr>
            <w:tcW w:w="1276"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4</w:t>
            </w:r>
            <w:r>
              <w:rPr>
                <w:rFonts w:ascii="Calibri" w:hAnsi="Calibri" w:cs="Calibri"/>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5</w:t>
            </w:r>
          </w:p>
        </w:tc>
        <w:tc>
          <w:tcPr>
            <w:tcW w:w="1655"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语文</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依据《中等职业学校语文教学大纲》开设，并注重在职业模块的教学内容中体现专业特色</w:t>
            </w:r>
          </w:p>
        </w:tc>
        <w:tc>
          <w:tcPr>
            <w:tcW w:w="1276" w:type="dxa"/>
            <w:noWrap w:val="0"/>
            <w:vAlign w:val="top"/>
          </w:tcPr>
          <w:p>
            <w:pPr>
              <w:spacing w:before="156" w:beforeLines="50" w:after="156" w:afterLines="50" w:line="360" w:lineRule="auto"/>
              <w:jc w:val="center"/>
              <w:outlineLvl w:val="0"/>
              <w:rPr>
                <w:rFonts w:hint="eastAsia" w:ascii="Calibri" w:hAnsi="Calibri" w:cs="Calibri"/>
                <w:sz w:val="24"/>
              </w:rPr>
            </w:pPr>
            <w:r>
              <w:rPr>
                <w:rFonts w:ascii="Calibri" w:hAnsi="Calibri" w:cs="Calibri"/>
                <w:sz w:val="24"/>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6</w:t>
            </w:r>
          </w:p>
        </w:tc>
        <w:tc>
          <w:tcPr>
            <w:tcW w:w="1655"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数学</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依据《中等职业学校数学教学大纲》开设，并注重在职业模块的教学内容中体现专业特色</w:t>
            </w:r>
          </w:p>
        </w:tc>
        <w:tc>
          <w:tcPr>
            <w:tcW w:w="1276" w:type="dxa"/>
            <w:noWrap w:val="0"/>
            <w:vAlign w:val="top"/>
          </w:tcPr>
          <w:p>
            <w:pPr>
              <w:spacing w:before="156" w:beforeLines="50" w:after="156" w:afterLines="50" w:line="360" w:lineRule="auto"/>
              <w:jc w:val="center"/>
              <w:outlineLvl w:val="0"/>
              <w:rPr>
                <w:rFonts w:hint="eastAsia" w:ascii="Calibri" w:hAnsi="Calibri" w:cs="Calibri"/>
                <w:sz w:val="24"/>
              </w:rPr>
            </w:pPr>
            <w:r>
              <w:rPr>
                <w:rFonts w:ascii="Calibri" w:hAnsi="Calibri" w:cs="Calibri"/>
                <w:sz w:val="24"/>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7</w:t>
            </w:r>
          </w:p>
        </w:tc>
        <w:tc>
          <w:tcPr>
            <w:tcW w:w="1655"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英语</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依据《中等职业学校英语教学大纲》开设，并注重在职业模块的教学内容中体现专业特色</w:t>
            </w:r>
          </w:p>
        </w:tc>
        <w:tc>
          <w:tcPr>
            <w:tcW w:w="1276" w:type="dxa"/>
            <w:noWrap w:val="0"/>
            <w:vAlign w:val="top"/>
          </w:tcPr>
          <w:p>
            <w:pPr>
              <w:spacing w:before="156" w:beforeLines="50" w:after="156" w:afterLines="50" w:line="360" w:lineRule="auto"/>
              <w:jc w:val="center"/>
              <w:outlineLvl w:val="0"/>
              <w:rPr>
                <w:rFonts w:hint="eastAsia" w:ascii="Calibri" w:hAnsi="Calibri" w:cs="Calibri"/>
                <w:sz w:val="24"/>
              </w:rPr>
            </w:pPr>
            <w:r>
              <w:rPr>
                <w:rFonts w:ascii="Calibri" w:hAnsi="Calibri" w:cs="Calibri"/>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8</w:t>
            </w:r>
          </w:p>
        </w:tc>
        <w:tc>
          <w:tcPr>
            <w:tcW w:w="1655"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计算机应用基础</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依据《中等职业学校计算机应用基础教学大纲》开设，并注重在职业模块的教学内容中体现专业特色</w:t>
            </w:r>
          </w:p>
        </w:tc>
        <w:tc>
          <w:tcPr>
            <w:tcW w:w="1276"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1</w:t>
            </w:r>
            <w:r>
              <w:rPr>
                <w:rFonts w:ascii="Calibri" w:hAnsi="Calibri" w:cs="Calibri"/>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9</w:t>
            </w:r>
          </w:p>
        </w:tc>
        <w:tc>
          <w:tcPr>
            <w:tcW w:w="1655"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体育与健康</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依据《中等职业学校体育与健康教学大纲》开设，并与专业实际和行业发展密切结合</w:t>
            </w:r>
          </w:p>
        </w:tc>
        <w:tc>
          <w:tcPr>
            <w:tcW w:w="1276" w:type="dxa"/>
            <w:noWrap w:val="0"/>
            <w:vAlign w:val="top"/>
          </w:tcPr>
          <w:p>
            <w:pPr>
              <w:spacing w:before="156" w:beforeLines="50" w:after="156" w:afterLines="50" w:line="360" w:lineRule="auto"/>
              <w:jc w:val="center"/>
              <w:outlineLvl w:val="0"/>
              <w:rPr>
                <w:rFonts w:hint="eastAsia" w:ascii="Calibri" w:hAnsi="Calibri" w:cs="Calibri"/>
                <w:sz w:val="24"/>
              </w:rPr>
            </w:pPr>
            <w:r>
              <w:rPr>
                <w:rFonts w:ascii="Calibri" w:hAnsi="Calibri" w:cs="Calibri"/>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1</w:t>
            </w:r>
            <w:r>
              <w:rPr>
                <w:rFonts w:ascii="Calibri" w:hAnsi="Calibri" w:cs="Calibri"/>
                <w:sz w:val="24"/>
              </w:rPr>
              <w:t>0</w:t>
            </w:r>
          </w:p>
        </w:tc>
        <w:tc>
          <w:tcPr>
            <w:tcW w:w="1655"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历史</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依据《中等职业学校历史教学大纲》开设，并与专业实际和行业发展密切结合</w:t>
            </w:r>
          </w:p>
        </w:tc>
        <w:tc>
          <w:tcPr>
            <w:tcW w:w="1276"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4</w:t>
            </w:r>
            <w:r>
              <w:rPr>
                <w:rFonts w:ascii="Calibri" w:hAnsi="Calibri" w:cs="Calibri"/>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1</w:t>
            </w:r>
            <w:r>
              <w:rPr>
                <w:rFonts w:ascii="Calibri" w:hAnsi="Calibri" w:cs="Calibri"/>
                <w:sz w:val="24"/>
              </w:rPr>
              <w:t>1</w:t>
            </w:r>
          </w:p>
        </w:tc>
        <w:tc>
          <w:tcPr>
            <w:tcW w:w="1655"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劳动教育</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依据《中等职业学校劳动教育教学大纲》开设，并与专业实际和行业发展密切结合</w:t>
            </w:r>
          </w:p>
        </w:tc>
        <w:tc>
          <w:tcPr>
            <w:tcW w:w="1276"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4</w:t>
            </w:r>
            <w:r>
              <w:rPr>
                <w:rFonts w:ascii="Calibri" w:hAnsi="Calibri" w:cs="Calibri"/>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1</w:t>
            </w:r>
            <w:r>
              <w:rPr>
                <w:rFonts w:ascii="Calibri" w:hAnsi="Calibri" w:cs="Calibri"/>
                <w:sz w:val="24"/>
              </w:rPr>
              <w:t>2</w:t>
            </w:r>
          </w:p>
        </w:tc>
        <w:tc>
          <w:tcPr>
            <w:tcW w:w="1655"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校园礼仪</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强化日常生活、学习、工作中礼仪规范</w:t>
            </w:r>
          </w:p>
        </w:tc>
        <w:tc>
          <w:tcPr>
            <w:tcW w:w="1276"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4</w:t>
            </w:r>
            <w:r>
              <w:rPr>
                <w:rFonts w:ascii="Calibri" w:hAnsi="Calibri" w:cs="Calibri"/>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1</w:t>
            </w:r>
            <w:r>
              <w:rPr>
                <w:rFonts w:ascii="Calibri" w:hAnsi="Calibri" w:cs="Calibri"/>
                <w:sz w:val="24"/>
              </w:rPr>
              <w:t>3</w:t>
            </w:r>
          </w:p>
        </w:tc>
        <w:tc>
          <w:tcPr>
            <w:tcW w:w="1655" w:type="dxa"/>
            <w:noWrap w:val="0"/>
            <w:vAlign w:val="center"/>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音乐欣赏</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提高艺术审美和鉴赏能力，弘扬中华优秀传统美德</w:t>
            </w:r>
          </w:p>
        </w:tc>
        <w:tc>
          <w:tcPr>
            <w:tcW w:w="1276" w:type="dxa"/>
            <w:noWrap w:val="0"/>
            <w:vAlign w:val="top"/>
          </w:tcPr>
          <w:p>
            <w:pPr>
              <w:spacing w:before="156" w:beforeLines="50" w:after="156" w:afterLines="50" w:line="360" w:lineRule="auto"/>
              <w:jc w:val="center"/>
              <w:outlineLvl w:val="0"/>
              <w:rPr>
                <w:rFonts w:hint="eastAsia" w:ascii="Calibri" w:hAnsi="Calibri" w:cs="Calibri"/>
                <w:sz w:val="24"/>
              </w:rPr>
            </w:pPr>
            <w:r>
              <w:rPr>
                <w:rFonts w:ascii="Calibri" w:hAnsi="Calibri" w:cs="Calibri"/>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1</w:t>
            </w:r>
            <w:r>
              <w:rPr>
                <w:rFonts w:ascii="Calibri" w:hAnsi="Calibri" w:cs="Calibri"/>
                <w:sz w:val="24"/>
              </w:rPr>
              <w:t>4</w:t>
            </w:r>
          </w:p>
        </w:tc>
        <w:tc>
          <w:tcPr>
            <w:tcW w:w="1655" w:type="dxa"/>
            <w:noWrap w:val="0"/>
            <w:vAlign w:val="center"/>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硬笔书法</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坐姿、执笔、基本笔画的书写，了解汉字结构规律，养成良好的书写习惯</w:t>
            </w:r>
          </w:p>
        </w:tc>
        <w:tc>
          <w:tcPr>
            <w:tcW w:w="1276" w:type="dxa"/>
            <w:noWrap w:val="0"/>
            <w:vAlign w:val="top"/>
          </w:tcPr>
          <w:p>
            <w:pPr>
              <w:spacing w:before="156" w:beforeLines="50" w:after="156" w:afterLines="50" w:line="360" w:lineRule="auto"/>
              <w:jc w:val="center"/>
              <w:outlineLvl w:val="0"/>
              <w:rPr>
                <w:rFonts w:ascii="Calibri" w:hAnsi="Calibri" w:cs="Calibri"/>
                <w:sz w:val="24"/>
              </w:rPr>
            </w:pPr>
            <w:r>
              <w:rPr>
                <w:rFonts w:hint="eastAsia" w:ascii="Calibri" w:hAnsi="Calibri" w:cs="Calibri"/>
                <w:sz w:val="24"/>
              </w:rPr>
              <w:t>4</w:t>
            </w:r>
            <w:r>
              <w:rPr>
                <w:rFonts w:ascii="Calibri" w:hAnsi="Calibri" w:cs="Calibri"/>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top"/>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1</w:t>
            </w:r>
            <w:r>
              <w:rPr>
                <w:rFonts w:ascii="Calibri" w:hAnsi="Calibri" w:cs="Calibri"/>
                <w:sz w:val="24"/>
              </w:rPr>
              <w:t>5</w:t>
            </w:r>
          </w:p>
        </w:tc>
        <w:tc>
          <w:tcPr>
            <w:tcW w:w="1655" w:type="dxa"/>
            <w:noWrap w:val="0"/>
            <w:vAlign w:val="center"/>
          </w:tcPr>
          <w:p>
            <w:pPr>
              <w:spacing w:before="156" w:beforeLines="50" w:after="156" w:afterLines="50" w:line="360" w:lineRule="auto"/>
              <w:jc w:val="center"/>
              <w:outlineLvl w:val="0"/>
              <w:rPr>
                <w:rFonts w:hint="eastAsia" w:ascii="Calibri" w:hAnsi="Calibri" w:cs="Calibri"/>
                <w:sz w:val="24"/>
              </w:rPr>
            </w:pPr>
            <w:r>
              <w:rPr>
                <w:rFonts w:hint="eastAsia" w:ascii="Calibri" w:hAnsi="Calibri" w:cs="Calibri"/>
                <w:sz w:val="24"/>
              </w:rPr>
              <w:t>就业指导</w:t>
            </w:r>
          </w:p>
        </w:tc>
        <w:tc>
          <w:tcPr>
            <w:tcW w:w="5221" w:type="dxa"/>
            <w:noWrap w:val="0"/>
            <w:vAlign w:val="top"/>
          </w:tcPr>
          <w:p>
            <w:pPr>
              <w:spacing w:before="156" w:beforeLines="50" w:after="156" w:afterLines="50" w:line="360" w:lineRule="auto"/>
              <w:jc w:val="left"/>
              <w:outlineLvl w:val="0"/>
              <w:rPr>
                <w:rFonts w:hint="eastAsia" w:ascii="Calibri" w:hAnsi="Calibri" w:cs="Calibri"/>
                <w:sz w:val="24"/>
              </w:rPr>
            </w:pPr>
            <w:r>
              <w:rPr>
                <w:rFonts w:hint="eastAsia" w:ascii="Calibri" w:hAnsi="Calibri" w:cs="Calibri"/>
                <w:sz w:val="24"/>
              </w:rPr>
              <w:t>熟悉职业规范，形成正确的就业观，养成良好的职业道德</w:t>
            </w:r>
          </w:p>
        </w:tc>
        <w:tc>
          <w:tcPr>
            <w:tcW w:w="1276" w:type="dxa"/>
            <w:noWrap w:val="0"/>
            <w:vAlign w:val="top"/>
          </w:tcPr>
          <w:p>
            <w:pPr>
              <w:spacing w:before="156" w:beforeLines="50" w:after="156" w:afterLines="50" w:line="360" w:lineRule="auto"/>
              <w:jc w:val="center"/>
              <w:outlineLvl w:val="0"/>
              <w:rPr>
                <w:rFonts w:ascii="Calibri" w:hAnsi="Calibri" w:cs="Calibri"/>
                <w:sz w:val="24"/>
              </w:rPr>
            </w:pPr>
            <w:r>
              <w:rPr>
                <w:rFonts w:hint="eastAsia" w:ascii="Calibri" w:hAnsi="Calibri" w:cs="Calibri"/>
                <w:sz w:val="24"/>
              </w:rPr>
              <w:t>2</w:t>
            </w:r>
            <w:r>
              <w:rPr>
                <w:rFonts w:ascii="Calibri" w:hAnsi="Calibri" w:cs="Calibri"/>
                <w:sz w:val="24"/>
              </w:rPr>
              <w:t>0</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tLeast"/>
        <w:ind w:firstLine="482" w:firstLineChars="200"/>
        <w:textAlignment w:val="auto"/>
        <w:outlineLvl w:val="0"/>
        <w:rPr>
          <w:rFonts w:hint="eastAsia" w:ascii="Calibri" w:hAnsi="Calibri" w:cs="Calibri"/>
          <w:b/>
          <w:sz w:val="24"/>
        </w:rPr>
      </w:pPr>
      <w:r>
        <w:rPr>
          <w:rFonts w:hint="eastAsia" w:ascii="Calibri" w:hAnsi="Calibri" w:cs="Calibri"/>
          <w:b/>
          <w:sz w:val="24"/>
        </w:rPr>
        <w:t>（二）专业技能课</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617"/>
        <w:gridCol w:w="5688"/>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shd w:val="clear" w:color="auto" w:fill="auto"/>
            <w:noWrap w:val="0"/>
            <w:vAlign w:val="center"/>
          </w:tcPr>
          <w:p>
            <w:pPr>
              <w:spacing w:before="156" w:beforeLines="50" w:after="156" w:afterLines="50" w:line="360" w:lineRule="atLeast"/>
              <w:jc w:val="center"/>
              <w:outlineLvl w:val="0"/>
              <w:rPr>
                <w:rFonts w:hint="eastAsia" w:ascii="Calibri" w:hAnsi="Calibri" w:cs="Calibri"/>
                <w:b/>
                <w:sz w:val="24"/>
              </w:rPr>
            </w:pPr>
            <w:r>
              <w:rPr>
                <w:rFonts w:hint="eastAsia" w:ascii="Calibri" w:hAnsi="Calibri" w:cs="Calibri"/>
                <w:b/>
                <w:sz w:val="24"/>
              </w:rPr>
              <w:t>序号</w:t>
            </w:r>
          </w:p>
        </w:tc>
        <w:tc>
          <w:tcPr>
            <w:tcW w:w="1617" w:type="dxa"/>
            <w:shd w:val="clear" w:color="auto" w:fill="auto"/>
            <w:noWrap w:val="0"/>
            <w:vAlign w:val="center"/>
          </w:tcPr>
          <w:p>
            <w:pPr>
              <w:spacing w:before="156" w:beforeLines="50" w:after="156" w:afterLines="50" w:line="360" w:lineRule="atLeast"/>
              <w:jc w:val="center"/>
              <w:outlineLvl w:val="0"/>
              <w:rPr>
                <w:rFonts w:hint="eastAsia" w:ascii="Calibri" w:hAnsi="Calibri" w:cs="Calibri"/>
                <w:b/>
                <w:sz w:val="24"/>
              </w:rPr>
            </w:pPr>
            <w:r>
              <w:rPr>
                <w:rFonts w:hint="eastAsia" w:ascii="Calibri" w:hAnsi="Calibri" w:cs="Calibri"/>
                <w:b/>
                <w:sz w:val="24"/>
              </w:rPr>
              <w:t>课程名称</w:t>
            </w:r>
          </w:p>
        </w:tc>
        <w:tc>
          <w:tcPr>
            <w:tcW w:w="5688" w:type="dxa"/>
            <w:shd w:val="clear" w:color="auto" w:fill="auto"/>
            <w:noWrap w:val="0"/>
            <w:vAlign w:val="center"/>
          </w:tcPr>
          <w:p>
            <w:pPr>
              <w:spacing w:before="156" w:beforeLines="50" w:after="156" w:afterLines="50" w:line="360" w:lineRule="atLeast"/>
              <w:jc w:val="center"/>
              <w:outlineLvl w:val="0"/>
              <w:rPr>
                <w:rFonts w:hint="eastAsia" w:ascii="Calibri" w:hAnsi="Calibri" w:cs="Calibri"/>
                <w:b/>
                <w:sz w:val="24"/>
              </w:rPr>
            </w:pPr>
            <w:r>
              <w:rPr>
                <w:rFonts w:hint="eastAsia" w:ascii="Calibri" w:hAnsi="Calibri" w:cs="Calibri"/>
                <w:b/>
                <w:sz w:val="24"/>
              </w:rPr>
              <w:t>主要教学内容和要求</w:t>
            </w:r>
          </w:p>
        </w:tc>
        <w:tc>
          <w:tcPr>
            <w:tcW w:w="844" w:type="dxa"/>
            <w:shd w:val="clear" w:color="auto" w:fill="auto"/>
            <w:noWrap w:val="0"/>
            <w:vAlign w:val="center"/>
          </w:tcPr>
          <w:p>
            <w:pPr>
              <w:spacing w:before="156" w:beforeLines="50" w:after="156" w:afterLines="50" w:line="360" w:lineRule="atLeast"/>
              <w:jc w:val="center"/>
              <w:outlineLvl w:val="0"/>
              <w:rPr>
                <w:rFonts w:hint="eastAsia" w:ascii="Calibri" w:hAnsi="Calibri" w:cs="Calibri"/>
                <w:b/>
                <w:sz w:val="24"/>
              </w:rPr>
            </w:pPr>
            <w:r>
              <w:rPr>
                <w:rFonts w:hint="eastAsia" w:ascii="Calibri" w:hAnsi="Calibri" w:cs="Calibri"/>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71" w:type="dxa"/>
            <w:shd w:val="clear" w:color="auto" w:fill="auto"/>
            <w:noWrap w:val="0"/>
            <w:vAlign w:val="center"/>
          </w:tcPr>
          <w:p>
            <w:pPr>
              <w:spacing w:before="156" w:beforeLines="50" w:after="156" w:afterLines="50" w:line="360" w:lineRule="atLeast"/>
              <w:jc w:val="center"/>
              <w:outlineLvl w:val="0"/>
              <w:rPr>
                <w:rFonts w:hint="eastAsia" w:ascii="Calibri" w:hAnsi="Calibri" w:eastAsia="宋体" w:cs="Calibri"/>
                <w:sz w:val="24"/>
                <w:lang w:val="en-US" w:eastAsia="zh-CN"/>
              </w:rPr>
            </w:pPr>
            <w:r>
              <w:rPr>
                <w:rFonts w:hint="eastAsia" w:ascii="Calibri" w:hAnsi="Calibri" w:cs="Calibri"/>
                <w:sz w:val="24"/>
                <w:lang w:val="en-US" w:eastAsia="zh-CN"/>
              </w:rPr>
              <w:t>1</w:t>
            </w:r>
          </w:p>
        </w:tc>
        <w:tc>
          <w:tcPr>
            <w:tcW w:w="1617" w:type="dxa"/>
            <w:shd w:val="clear" w:color="auto" w:fill="auto"/>
            <w:noWrap w:val="0"/>
            <w:vAlign w:val="center"/>
          </w:tcPr>
          <w:p>
            <w:pPr>
              <w:jc w:val="center"/>
              <w:rPr>
                <w:rFonts w:ascii="宋体" w:hAnsi="宋体" w:eastAsia="宋体" w:cs="宋体"/>
                <w:kern w:val="2"/>
                <w:sz w:val="24"/>
                <w:szCs w:val="24"/>
                <w:lang w:val="en-US" w:eastAsia="zh-CN" w:bidi="ar-SA"/>
              </w:rPr>
            </w:pPr>
            <w:r>
              <w:rPr>
                <w:rFonts w:hint="eastAsia"/>
                <w:sz w:val="24"/>
              </w:rPr>
              <w:t>化学</w:t>
            </w:r>
          </w:p>
        </w:tc>
        <w:tc>
          <w:tcPr>
            <w:tcW w:w="5688" w:type="dxa"/>
            <w:shd w:val="clear" w:color="auto" w:fill="auto"/>
            <w:noWrap w:val="0"/>
            <w:vAlign w:val="center"/>
          </w:tcPr>
          <w:p>
            <w:pPr>
              <w:rPr>
                <w:rFonts w:hint="eastAsia"/>
                <w:sz w:val="24"/>
              </w:rPr>
            </w:pPr>
            <w:r>
              <w:rPr>
                <w:rFonts w:hint="eastAsia"/>
                <w:sz w:val="24"/>
              </w:rPr>
              <w:t>掌握物质的量、化学反应速率与平衡的概念和影响因素，了解物质的组成、结构、性质及其变化规律。</w:t>
            </w:r>
          </w:p>
          <w:p>
            <w:pPr>
              <w:rPr>
                <w:rFonts w:hint="eastAsia" w:ascii="Times New Roman" w:hAnsi="Times New Roman" w:eastAsia="宋体" w:cs="Times New Roman"/>
                <w:kern w:val="2"/>
                <w:sz w:val="24"/>
                <w:szCs w:val="24"/>
                <w:lang w:val="en-US" w:eastAsia="zh-CN" w:bidi="ar-SA"/>
              </w:rPr>
            </w:pPr>
            <w:r>
              <w:rPr>
                <w:rFonts w:hint="eastAsia"/>
                <w:sz w:val="24"/>
              </w:rPr>
              <w:t>掌握烃、醇、酚、醛、酮等的命名、结构和性质，及相关反应；了解高分子化合物的基本概念和特性；掌握化学分析的基本方法和基本操作；能用相关知识解决实际问题</w:t>
            </w:r>
          </w:p>
        </w:tc>
        <w:tc>
          <w:tcPr>
            <w:tcW w:w="844"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kern w:val="2"/>
                <w:sz w:val="24"/>
                <w:szCs w:val="24"/>
                <w:lang w:val="en-US" w:eastAsia="zh-CN" w:bidi="ar-SA"/>
              </w:rPr>
            </w:pPr>
            <w:r>
              <w:rPr>
                <w:rFonts w:hint="eastAsia" w:ascii="Calibri" w:hAnsi="Calibri" w:cs="Calibri"/>
                <w:sz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71"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kern w:val="2"/>
                <w:sz w:val="24"/>
                <w:szCs w:val="24"/>
                <w:lang w:val="en-US" w:eastAsia="zh-CN" w:bidi="ar-SA"/>
              </w:rPr>
            </w:pPr>
            <w:r>
              <w:rPr>
                <w:rFonts w:hint="eastAsia" w:ascii="Calibri" w:hAnsi="Calibri" w:cs="Calibri"/>
                <w:kern w:val="2"/>
                <w:sz w:val="24"/>
                <w:szCs w:val="24"/>
                <w:lang w:val="en-US" w:eastAsia="zh-CN" w:bidi="ar-SA"/>
              </w:rPr>
              <w:t>2</w:t>
            </w:r>
          </w:p>
        </w:tc>
        <w:tc>
          <w:tcPr>
            <w:tcW w:w="1617" w:type="dxa"/>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rPr>
              <w:t>分析化学</w:t>
            </w:r>
          </w:p>
        </w:tc>
        <w:tc>
          <w:tcPr>
            <w:tcW w:w="5688" w:type="dxa"/>
            <w:shd w:val="clear" w:color="auto" w:fill="auto"/>
            <w:noWrap w:val="0"/>
            <w:vAlign w:val="center"/>
          </w:tcPr>
          <w:p>
            <w:pPr>
              <w:rPr>
                <w:rFonts w:hint="eastAsia" w:ascii="Times New Roman" w:hAnsi="Times New Roman" w:eastAsia="宋体" w:cs="Times New Roman"/>
                <w:kern w:val="2"/>
                <w:sz w:val="24"/>
                <w:szCs w:val="24"/>
                <w:lang w:val="en-US" w:eastAsia="zh-CN" w:bidi="ar-SA"/>
              </w:rPr>
            </w:pPr>
            <w:r>
              <w:rPr>
                <w:rFonts w:hint="eastAsia"/>
                <w:sz w:val="24"/>
              </w:rPr>
              <w:t>识记分析化学的基本知识、基本理论、基本分析方法。能利用基本分析方法对物质进行含量测定</w:t>
            </w:r>
          </w:p>
        </w:tc>
        <w:tc>
          <w:tcPr>
            <w:tcW w:w="844"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kern w:val="2"/>
                <w:sz w:val="24"/>
                <w:szCs w:val="24"/>
                <w:lang w:val="en-US" w:eastAsia="zh-CN" w:bidi="ar-SA"/>
              </w:rPr>
            </w:pPr>
            <w:r>
              <w:rPr>
                <w:rFonts w:hint="eastAsia" w:ascii="Calibri" w:hAnsi="Calibri" w:cs="Calibri"/>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571" w:type="dxa"/>
            <w:shd w:val="clear" w:color="auto" w:fill="auto"/>
            <w:noWrap w:val="0"/>
            <w:vAlign w:val="center"/>
          </w:tcPr>
          <w:p>
            <w:pPr>
              <w:spacing w:before="156" w:beforeLines="50" w:after="156" w:afterLines="50" w:line="360" w:lineRule="atLeast"/>
              <w:jc w:val="center"/>
              <w:outlineLvl w:val="0"/>
              <w:rPr>
                <w:rFonts w:hint="eastAsia" w:ascii="Calibri" w:hAnsi="Calibri" w:eastAsia="宋体" w:cs="Calibri"/>
                <w:sz w:val="24"/>
                <w:lang w:val="en-US" w:eastAsia="zh-CN"/>
              </w:rPr>
            </w:pPr>
            <w:r>
              <w:rPr>
                <w:rFonts w:hint="eastAsia" w:ascii="Calibri" w:hAnsi="Calibri" w:cs="Calibri"/>
                <w:sz w:val="24"/>
                <w:lang w:val="en-US" w:eastAsia="zh-CN"/>
              </w:rPr>
              <w:t>3</w:t>
            </w:r>
          </w:p>
        </w:tc>
        <w:tc>
          <w:tcPr>
            <w:tcW w:w="1617" w:type="dxa"/>
            <w:shd w:val="clear" w:color="auto" w:fill="auto"/>
            <w:noWrap w:val="0"/>
            <w:vAlign w:val="center"/>
          </w:tcPr>
          <w:p>
            <w:pPr>
              <w:jc w:val="center"/>
              <w:rPr>
                <w:rFonts w:hint="eastAsia" w:ascii="宋体" w:hAnsi="宋体" w:eastAsia="宋体" w:cs="宋体"/>
                <w:sz w:val="24"/>
                <w:lang w:eastAsia="zh-CN"/>
              </w:rPr>
            </w:pPr>
            <w:r>
              <w:rPr>
                <w:rFonts w:hint="eastAsia" w:ascii="宋体" w:hAnsi="宋体" w:cs="宋体"/>
                <w:sz w:val="24"/>
                <w:lang w:eastAsia="zh-CN"/>
              </w:rPr>
              <w:t>微生物基础</w:t>
            </w:r>
          </w:p>
        </w:tc>
        <w:tc>
          <w:tcPr>
            <w:tcW w:w="5688" w:type="dxa"/>
            <w:shd w:val="clear" w:color="auto" w:fill="auto"/>
            <w:noWrap w:val="0"/>
            <w:vAlign w:val="center"/>
          </w:tcPr>
          <w:p>
            <w:pPr>
              <w:rPr>
                <w:rFonts w:hint="default"/>
                <w:sz w:val="24"/>
                <w:lang w:val="en-US" w:eastAsia="zh-CN"/>
              </w:rPr>
            </w:pPr>
            <w:r>
              <w:rPr>
                <w:rFonts w:hint="eastAsia"/>
                <w:sz w:val="24"/>
                <w:lang w:val="en-US" w:eastAsia="zh-CN"/>
              </w:rPr>
              <w:t>掌握</w:t>
            </w:r>
            <w:r>
              <w:rPr>
                <w:rFonts w:hint="default"/>
                <w:sz w:val="24"/>
                <w:lang w:val="en-US" w:eastAsia="zh-CN"/>
              </w:rPr>
              <w:t>微生物基础理论</w:t>
            </w:r>
            <w:r>
              <w:rPr>
                <w:rFonts w:hint="eastAsia"/>
                <w:sz w:val="24"/>
                <w:lang w:val="en-US" w:eastAsia="zh-CN"/>
              </w:rPr>
              <w:t>：</w:t>
            </w:r>
            <w:r>
              <w:rPr>
                <w:rFonts w:hint="default"/>
                <w:sz w:val="24"/>
                <w:lang w:val="en-US" w:eastAsia="zh-CN"/>
              </w:rPr>
              <w:t>各类微生物</w:t>
            </w:r>
            <w:r>
              <w:rPr>
                <w:rFonts w:hint="eastAsia"/>
                <w:sz w:val="24"/>
                <w:lang w:val="en-US" w:eastAsia="zh-CN"/>
              </w:rPr>
              <w:t>形态</w:t>
            </w:r>
            <w:r>
              <w:rPr>
                <w:rFonts w:hint="default"/>
                <w:sz w:val="24"/>
                <w:lang w:val="en-US" w:eastAsia="zh-CN"/>
              </w:rPr>
              <w:t>、</w:t>
            </w:r>
            <w:r>
              <w:rPr>
                <w:rFonts w:hint="eastAsia"/>
                <w:sz w:val="24"/>
                <w:lang w:val="en-US" w:eastAsia="zh-CN"/>
              </w:rPr>
              <w:t>群体特征、</w:t>
            </w:r>
            <w:r>
              <w:rPr>
                <w:rFonts w:hint="default"/>
                <w:sz w:val="24"/>
                <w:lang w:val="en-US" w:eastAsia="zh-CN"/>
              </w:rPr>
              <w:t>营养、代谢、生长、</w:t>
            </w:r>
            <w:r>
              <w:rPr>
                <w:rFonts w:hint="default"/>
                <w:sz w:val="24"/>
                <w:lang w:val="en-US" w:eastAsia="zh-CN"/>
              </w:rPr>
              <w:fldChar w:fldCharType="begin"/>
            </w:r>
            <w:r>
              <w:rPr>
                <w:rFonts w:hint="default"/>
                <w:sz w:val="24"/>
                <w:lang w:val="en-US" w:eastAsia="zh-CN"/>
              </w:rPr>
              <w:instrText xml:space="preserve"> HYPERLINK "https://baike.baidu.com/item/%E9%81%97%E4%BC%A0%E5%8F%98%E5%BC%82" \t "https://baike.baidu.com/item/%E5%BE%AE%E7%94%9F%E7%89%A9%E5%9F%BA%E7%A1%80/_blank" </w:instrText>
            </w:r>
            <w:r>
              <w:rPr>
                <w:rFonts w:hint="default"/>
                <w:sz w:val="24"/>
                <w:lang w:val="en-US" w:eastAsia="zh-CN"/>
              </w:rPr>
              <w:fldChar w:fldCharType="separate"/>
            </w:r>
            <w:r>
              <w:rPr>
                <w:rFonts w:hint="default"/>
                <w:sz w:val="24"/>
              </w:rPr>
              <w:t>遗传变异</w:t>
            </w:r>
            <w:r>
              <w:rPr>
                <w:rFonts w:hint="default"/>
                <w:sz w:val="24"/>
                <w:lang w:val="en-US" w:eastAsia="zh-CN"/>
              </w:rPr>
              <w:fldChar w:fldCharType="end"/>
            </w:r>
            <w:r>
              <w:rPr>
                <w:rFonts w:hint="default"/>
                <w:sz w:val="24"/>
                <w:lang w:val="en-US" w:eastAsia="zh-CN"/>
              </w:rPr>
              <w:t>、传染免疫和</w:t>
            </w:r>
            <w:r>
              <w:rPr>
                <w:rFonts w:hint="default"/>
                <w:sz w:val="24"/>
                <w:lang w:val="en-US" w:eastAsia="zh-CN"/>
              </w:rPr>
              <w:fldChar w:fldCharType="begin"/>
            </w:r>
            <w:r>
              <w:rPr>
                <w:rFonts w:hint="default"/>
                <w:sz w:val="24"/>
                <w:lang w:val="en-US" w:eastAsia="zh-CN"/>
              </w:rPr>
              <w:instrText xml:space="preserve"> HYPERLINK "https://baike.baidu.com/item/%E5%BE%AE%E7%94%9F%E7%89%A9/147527" \t "https://baike.baidu.com/item/%E5%BE%AE%E7%94%9F%E7%89%A9%E5%9F%BA%E7%A1%80/_blank" </w:instrText>
            </w:r>
            <w:r>
              <w:rPr>
                <w:rFonts w:hint="default"/>
                <w:sz w:val="24"/>
                <w:lang w:val="en-US" w:eastAsia="zh-CN"/>
              </w:rPr>
              <w:fldChar w:fldCharType="separate"/>
            </w:r>
            <w:r>
              <w:rPr>
                <w:rFonts w:hint="default"/>
                <w:sz w:val="24"/>
              </w:rPr>
              <w:t>微生物</w:t>
            </w:r>
            <w:r>
              <w:rPr>
                <w:rFonts w:hint="default"/>
                <w:sz w:val="24"/>
                <w:lang w:val="en-US" w:eastAsia="zh-CN"/>
              </w:rPr>
              <w:fldChar w:fldCharType="end"/>
            </w:r>
            <w:r>
              <w:rPr>
                <w:rFonts w:hint="default"/>
                <w:sz w:val="24"/>
                <w:lang w:val="en-US" w:eastAsia="zh-CN"/>
              </w:rPr>
              <w:t>的生态；</w:t>
            </w:r>
          </w:p>
          <w:p>
            <w:pPr>
              <w:rPr>
                <w:rFonts w:hint="eastAsia"/>
                <w:sz w:val="24"/>
              </w:rPr>
            </w:pPr>
            <w:r>
              <w:rPr>
                <w:rFonts w:hint="eastAsia"/>
                <w:sz w:val="24"/>
                <w:lang w:val="en-US" w:eastAsia="zh-CN"/>
              </w:rPr>
              <w:t>掌握</w:t>
            </w:r>
            <w:r>
              <w:rPr>
                <w:rFonts w:hint="default"/>
                <w:sz w:val="24"/>
                <w:lang w:val="en-US" w:eastAsia="zh-CN"/>
              </w:rPr>
              <w:t>微生物实验</w:t>
            </w:r>
            <w:r>
              <w:rPr>
                <w:rFonts w:hint="eastAsia"/>
                <w:sz w:val="24"/>
                <w:lang w:val="en-US" w:eastAsia="zh-CN"/>
              </w:rPr>
              <w:t>：</w:t>
            </w:r>
            <w:r>
              <w:rPr>
                <w:rFonts w:hint="default"/>
                <w:sz w:val="24"/>
                <w:lang w:val="en-US" w:eastAsia="zh-CN"/>
              </w:rPr>
              <w:t>纯培养技术、形态观察及微生物测定</w:t>
            </w:r>
            <w:r>
              <w:rPr>
                <w:rFonts w:hint="eastAsia"/>
                <w:sz w:val="24"/>
                <w:lang w:val="en-US" w:eastAsia="zh-CN"/>
              </w:rPr>
              <w:t>及消毒灭菌实验。</w:t>
            </w:r>
          </w:p>
        </w:tc>
        <w:tc>
          <w:tcPr>
            <w:tcW w:w="844"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sz w:val="24"/>
                <w:lang w:val="en-US" w:eastAsia="zh-CN"/>
              </w:rPr>
            </w:pPr>
            <w:r>
              <w:rPr>
                <w:rFonts w:hint="eastAsia" w:ascii="Calibri" w:hAnsi="Calibri" w:cs="Calibri"/>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571" w:type="dxa"/>
            <w:shd w:val="clear" w:color="auto" w:fill="auto"/>
            <w:noWrap w:val="0"/>
            <w:vAlign w:val="center"/>
          </w:tcPr>
          <w:p>
            <w:pPr>
              <w:spacing w:before="156" w:beforeLines="50" w:after="156" w:afterLines="50" w:line="360" w:lineRule="atLeast"/>
              <w:jc w:val="center"/>
              <w:outlineLvl w:val="0"/>
              <w:rPr>
                <w:rFonts w:hint="eastAsia" w:ascii="Calibri" w:hAnsi="Calibri" w:eastAsia="宋体" w:cs="Calibri"/>
                <w:sz w:val="24"/>
                <w:lang w:val="en-US" w:eastAsia="zh-CN"/>
              </w:rPr>
            </w:pPr>
            <w:r>
              <w:rPr>
                <w:rFonts w:hint="eastAsia" w:ascii="Calibri" w:hAnsi="Calibri" w:cs="Calibri"/>
                <w:sz w:val="24"/>
                <w:lang w:val="en-US" w:eastAsia="zh-CN"/>
              </w:rPr>
              <w:t>4</w:t>
            </w:r>
          </w:p>
        </w:tc>
        <w:tc>
          <w:tcPr>
            <w:tcW w:w="1617" w:type="dxa"/>
            <w:shd w:val="clear" w:color="auto" w:fill="auto"/>
            <w:noWrap w:val="0"/>
            <w:vAlign w:val="center"/>
          </w:tcPr>
          <w:p>
            <w:pPr>
              <w:jc w:val="center"/>
              <w:rPr>
                <w:rFonts w:ascii="宋体" w:hAnsi="宋体" w:cs="宋体"/>
                <w:sz w:val="24"/>
              </w:rPr>
            </w:pPr>
            <w:r>
              <w:rPr>
                <w:rFonts w:hint="eastAsia" w:ascii="宋体" w:hAnsi="宋体" w:cs="宋体"/>
                <w:sz w:val="24"/>
              </w:rPr>
              <w:t>化工生产单元操作</w:t>
            </w:r>
          </w:p>
        </w:tc>
        <w:tc>
          <w:tcPr>
            <w:tcW w:w="5688" w:type="dxa"/>
            <w:shd w:val="clear" w:color="auto" w:fill="auto"/>
            <w:noWrap w:val="0"/>
            <w:vAlign w:val="center"/>
          </w:tcPr>
          <w:p>
            <w:pPr>
              <w:spacing w:before="156" w:beforeLines="50" w:after="156" w:afterLines="50" w:line="360" w:lineRule="atLeast"/>
              <w:outlineLvl w:val="0"/>
              <w:rPr>
                <w:rFonts w:hint="eastAsia" w:ascii="Calibri" w:hAnsi="Calibri" w:eastAsia="宋体" w:cs="Calibri"/>
                <w:sz w:val="24"/>
                <w:lang w:eastAsia="zh-CN"/>
              </w:rPr>
            </w:pPr>
            <w:r>
              <w:rPr>
                <w:rFonts w:hint="eastAsia" w:ascii="Calibri" w:hAnsi="Calibri" w:cs="Calibri"/>
                <w:sz w:val="24"/>
              </w:rPr>
              <w:t>理解流体流动、流体输送、传热、蒸发及非均相物系分离、精馏、吸收、萃取、干燥等单元操作的基本原理；了解常见单元操作的基本计算方法；了解精细化工厂常见设备的结构、应用与操作要点，能对这些设备进行常规的维护；能解决单元操作中的常见问题</w:t>
            </w:r>
            <w:r>
              <w:rPr>
                <w:rFonts w:hint="eastAsia" w:ascii="Calibri" w:hAnsi="Calibri" w:cs="Calibri"/>
                <w:sz w:val="24"/>
                <w:lang w:eastAsia="zh-CN"/>
              </w:rPr>
              <w:t>。</w:t>
            </w:r>
          </w:p>
        </w:tc>
        <w:tc>
          <w:tcPr>
            <w:tcW w:w="844" w:type="dxa"/>
            <w:shd w:val="clear" w:color="auto" w:fill="auto"/>
            <w:noWrap w:val="0"/>
            <w:vAlign w:val="center"/>
          </w:tcPr>
          <w:p>
            <w:pPr>
              <w:spacing w:before="156" w:beforeLines="50" w:after="156" w:afterLines="50" w:line="360" w:lineRule="atLeast"/>
              <w:jc w:val="center"/>
              <w:outlineLvl w:val="0"/>
              <w:rPr>
                <w:rFonts w:hint="eastAsia" w:ascii="Calibri" w:hAnsi="Calibri" w:cs="Calibri"/>
                <w:sz w:val="24"/>
              </w:rPr>
            </w:pPr>
            <w:r>
              <w:rPr>
                <w:rFonts w:hint="eastAsia" w:ascii="Calibri" w:hAnsi="Calibri" w:cs="Calibri"/>
                <w:sz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571" w:type="dxa"/>
            <w:shd w:val="clear" w:color="auto" w:fill="auto"/>
            <w:noWrap w:val="0"/>
            <w:vAlign w:val="center"/>
          </w:tcPr>
          <w:p>
            <w:pPr>
              <w:spacing w:before="156" w:beforeLines="50" w:after="156" w:afterLines="50" w:line="360" w:lineRule="atLeast"/>
              <w:jc w:val="center"/>
              <w:outlineLvl w:val="0"/>
              <w:rPr>
                <w:rFonts w:hint="eastAsia" w:ascii="Calibri" w:hAnsi="Calibri" w:eastAsia="宋体" w:cs="Calibri"/>
                <w:sz w:val="24"/>
                <w:lang w:val="en-US" w:eastAsia="zh-CN"/>
              </w:rPr>
            </w:pPr>
            <w:r>
              <w:rPr>
                <w:rFonts w:hint="eastAsia" w:ascii="Calibri" w:hAnsi="Calibri" w:cs="Calibri"/>
                <w:sz w:val="24"/>
                <w:lang w:val="en-US" w:eastAsia="zh-CN"/>
              </w:rPr>
              <w:t>5</w:t>
            </w:r>
          </w:p>
        </w:tc>
        <w:tc>
          <w:tcPr>
            <w:tcW w:w="1617" w:type="dxa"/>
            <w:shd w:val="clear" w:color="auto" w:fill="auto"/>
            <w:noWrap w:val="0"/>
            <w:vAlign w:val="center"/>
          </w:tcPr>
          <w:p>
            <w:pPr>
              <w:jc w:val="center"/>
              <w:rPr>
                <w:rFonts w:ascii="宋体" w:hAnsi="宋体" w:cs="宋体"/>
                <w:sz w:val="24"/>
              </w:rPr>
            </w:pPr>
            <w:r>
              <w:rPr>
                <w:rFonts w:hint="eastAsia" w:ascii="宋体" w:hAnsi="宋体" w:cs="宋体"/>
                <w:sz w:val="24"/>
              </w:rPr>
              <w:t>药理学</w:t>
            </w:r>
          </w:p>
        </w:tc>
        <w:tc>
          <w:tcPr>
            <w:tcW w:w="5688" w:type="dxa"/>
            <w:shd w:val="clear" w:color="auto" w:fill="auto"/>
            <w:noWrap w:val="0"/>
            <w:vAlign w:val="center"/>
          </w:tcPr>
          <w:p>
            <w:pPr>
              <w:rPr>
                <w:rFonts w:hint="eastAsia"/>
                <w:sz w:val="24"/>
              </w:rPr>
            </w:pPr>
            <w:r>
              <w:rPr>
                <w:rFonts w:hint="eastAsia"/>
                <w:sz w:val="24"/>
              </w:rPr>
              <w:t>掌握药理学基本知识和基本概念；理解合理用药防治疾病的理论根据，融会贯通；掌握常用药物的作用和临床应用不良反应及防治。有一定的临床合理用药的能力。</w:t>
            </w:r>
          </w:p>
        </w:tc>
        <w:tc>
          <w:tcPr>
            <w:tcW w:w="844"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sz w:val="24"/>
                <w:lang w:val="en-US" w:eastAsia="zh-CN"/>
              </w:rPr>
            </w:pPr>
            <w:r>
              <w:rPr>
                <w:rFonts w:hint="eastAsia" w:ascii="Calibri" w:hAnsi="Calibri" w:cs="Calibri"/>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571" w:type="dxa"/>
            <w:shd w:val="clear" w:color="auto" w:fill="auto"/>
            <w:noWrap w:val="0"/>
            <w:vAlign w:val="center"/>
          </w:tcPr>
          <w:p>
            <w:pPr>
              <w:spacing w:before="156" w:beforeLines="50" w:after="156" w:afterLines="50" w:line="360" w:lineRule="atLeast"/>
              <w:jc w:val="center"/>
              <w:outlineLvl w:val="0"/>
              <w:rPr>
                <w:rFonts w:hint="eastAsia" w:ascii="Calibri" w:hAnsi="Calibri" w:eastAsia="宋体" w:cs="Calibri"/>
                <w:sz w:val="24"/>
                <w:lang w:val="en-US" w:eastAsia="zh-CN"/>
              </w:rPr>
            </w:pPr>
            <w:r>
              <w:rPr>
                <w:rFonts w:hint="eastAsia" w:ascii="Calibri" w:hAnsi="Calibri" w:cs="Calibri"/>
                <w:sz w:val="24"/>
                <w:lang w:val="en-US" w:eastAsia="zh-CN"/>
              </w:rPr>
              <w:t>6</w:t>
            </w:r>
          </w:p>
        </w:tc>
        <w:tc>
          <w:tcPr>
            <w:tcW w:w="1617" w:type="dxa"/>
            <w:shd w:val="clear" w:color="auto" w:fill="auto"/>
            <w:noWrap w:val="0"/>
            <w:vAlign w:val="center"/>
          </w:tcPr>
          <w:p>
            <w:pPr>
              <w:jc w:val="center"/>
              <w:rPr>
                <w:rFonts w:ascii="宋体" w:hAnsi="宋体" w:cs="宋体"/>
                <w:sz w:val="24"/>
              </w:rPr>
            </w:pPr>
            <w:r>
              <w:rPr>
                <w:rFonts w:hint="eastAsia" w:ascii="宋体" w:hAnsi="宋体" w:cs="宋体"/>
                <w:sz w:val="24"/>
              </w:rPr>
              <w:t>药剂学</w:t>
            </w:r>
          </w:p>
        </w:tc>
        <w:tc>
          <w:tcPr>
            <w:tcW w:w="5688" w:type="dxa"/>
            <w:shd w:val="clear" w:color="auto" w:fill="auto"/>
            <w:noWrap w:val="0"/>
            <w:vAlign w:val="center"/>
          </w:tcPr>
          <w:p>
            <w:pPr>
              <w:rPr>
                <w:rFonts w:hint="eastAsia"/>
                <w:sz w:val="24"/>
              </w:rPr>
            </w:pPr>
            <w:r>
              <w:rPr>
                <w:rFonts w:hint="eastAsia"/>
                <w:sz w:val="24"/>
              </w:rPr>
              <w:t>掌握常见药物剂型的概念、原理、制备过程和质量控制标准,熟悉常见新剂型的特点及制备方法及原理。</w:t>
            </w:r>
          </w:p>
        </w:tc>
        <w:tc>
          <w:tcPr>
            <w:tcW w:w="844"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sz w:val="24"/>
                <w:lang w:val="en-US" w:eastAsia="zh-CN"/>
              </w:rPr>
            </w:pPr>
            <w:r>
              <w:rPr>
                <w:rFonts w:hint="eastAsia" w:ascii="Calibri" w:hAnsi="Calibri" w:cs="Calibri"/>
                <w:sz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571" w:type="dxa"/>
            <w:shd w:val="clear" w:color="auto" w:fill="auto"/>
            <w:noWrap w:val="0"/>
            <w:vAlign w:val="center"/>
          </w:tcPr>
          <w:p>
            <w:pPr>
              <w:spacing w:before="156" w:beforeLines="50" w:after="156" w:afterLines="50" w:line="360" w:lineRule="atLeast"/>
              <w:jc w:val="center"/>
              <w:outlineLvl w:val="0"/>
              <w:rPr>
                <w:rFonts w:hint="eastAsia" w:ascii="Calibri" w:hAnsi="Calibri" w:eastAsia="宋体" w:cs="Calibri"/>
                <w:sz w:val="24"/>
                <w:lang w:val="en-US" w:eastAsia="zh-CN"/>
              </w:rPr>
            </w:pPr>
            <w:r>
              <w:rPr>
                <w:rFonts w:hint="eastAsia" w:ascii="Calibri" w:hAnsi="Calibri" w:cs="Calibri"/>
                <w:sz w:val="24"/>
                <w:lang w:val="en-US" w:eastAsia="zh-CN"/>
              </w:rPr>
              <w:t>7</w:t>
            </w:r>
          </w:p>
        </w:tc>
        <w:tc>
          <w:tcPr>
            <w:tcW w:w="1617" w:type="dxa"/>
            <w:shd w:val="clear" w:color="auto" w:fill="auto"/>
            <w:noWrap w:val="0"/>
            <w:vAlign w:val="center"/>
          </w:tcPr>
          <w:p>
            <w:pPr>
              <w:jc w:val="center"/>
              <w:rPr>
                <w:rFonts w:ascii="宋体" w:hAnsi="宋体" w:cs="宋体"/>
                <w:sz w:val="24"/>
              </w:rPr>
            </w:pPr>
            <w:r>
              <w:rPr>
                <w:rFonts w:hint="eastAsia" w:ascii="宋体" w:hAnsi="宋体" w:cs="宋体"/>
                <w:sz w:val="24"/>
              </w:rPr>
              <w:t>生物制药工艺</w:t>
            </w:r>
          </w:p>
        </w:tc>
        <w:tc>
          <w:tcPr>
            <w:tcW w:w="5688" w:type="dxa"/>
            <w:shd w:val="clear" w:color="auto" w:fill="auto"/>
            <w:noWrap w:val="0"/>
            <w:vAlign w:val="center"/>
          </w:tcPr>
          <w:p>
            <w:pPr>
              <w:rPr>
                <w:rFonts w:hint="eastAsia"/>
                <w:sz w:val="24"/>
              </w:rPr>
            </w:pPr>
            <w:r>
              <w:rPr>
                <w:rFonts w:hint="eastAsia"/>
                <w:sz w:val="24"/>
              </w:rPr>
              <w:t>了解生物药物的生物合成过程与代谢调控；掌握生物材料的预处理、液固分离及细胞破碎；掌握生物药物分离纯化技术，溶媒萃取法、离子交换法、吸附法、沉淀法、色谱分离法、膜分离等基础知识；熟悉典型代表药物的生产工艺流程</w:t>
            </w:r>
          </w:p>
        </w:tc>
        <w:tc>
          <w:tcPr>
            <w:tcW w:w="844"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sz w:val="24"/>
                <w:lang w:val="en-US" w:eastAsia="zh-CN"/>
              </w:rPr>
            </w:pPr>
            <w:r>
              <w:rPr>
                <w:rFonts w:hint="eastAsia" w:ascii="Calibri" w:hAnsi="Calibri" w:cs="Calibri"/>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571" w:type="dxa"/>
            <w:shd w:val="clear" w:color="auto" w:fill="auto"/>
            <w:noWrap w:val="0"/>
            <w:vAlign w:val="center"/>
          </w:tcPr>
          <w:p>
            <w:pPr>
              <w:spacing w:before="156" w:beforeLines="50" w:after="156" w:afterLines="50" w:line="360" w:lineRule="atLeast"/>
              <w:jc w:val="center"/>
              <w:outlineLvl w:val="0"/>
              <w:rPr>
                <w:rFonts w:hint="eastAsia" w:ascii="Calibri" w:hAnsi="Calibri" w:eastAsia="宋体" w:cs="Calibri"/>
                <w:sz w:val="24"/>
                <w:lang w:val="en-US" w:eastAsia="zh-CN"/>
              </w:rPr>
            </w:pPr>
            <w:r>
              <w:rPr>
                <w:rFonts w:hint="eastAsia" w:ascii="Calibri" w:hAnsi="Calibri" w:cs="Calibri"/>
                <w:sz w:val="24"/>
                <w:lang w:val="en-US" w:eastAsia="zh-CN"/>
              </w:rPr>
              <w:t>8</w:t>
            </w:r>
          </w:p>
        </w:tc>
        <w:tc>
          <w:tcPr>
            <w:tcW w:w="1617" w:type="dxa"/>
            <w:shd w:val="clear" w:color="auto" w:fill="auto"/>
            <w:noWrap w:val="0"/>
            <w:vAlign w:val="center"/>
          </w:tcPr>
          <w:p>
            <w:pPr>
              <w:jc w:val="center"/>
              <w:rPr>
                <w:rFonts w:ascii="宋体" w:hAnsi="宋体" w:cs="宋体"/>
                <w:sz w:val="24"/>
              </w:rPr>
            </w:pPr>
            <w:r>
              <w:rPr>
                <w:rFonts w:hint="eastAsia" w:ascii="宋体" w:hAnsi="宋体" w:cs="宋体"/>
                <w:sz w:val="24"/>
              </w:rPr>
              <w:t>制药企业安全生产与健康防护</w:t>
            </w:r>
          </w:p>
        </w:tc>
        <w:tc>
          <w:tcPr>
            <w:tcW w:w="5688" w:type="dxa"/>
            <w:shd w:val="clear" w:color="auto" w:fill="auto"/>
            <w:noWrap w:val="0"/>
            <w:vAlign w:val="center"/>
          </w:tcPr>
          <w:p>
            <w:pPr>
              <w:rPr>
                <w:rFonts w:hint="eastAsia"/>
                <w:sz w:val="24"/>
              </w:rPr>
            </w:pPr>
            <w:r>
              <w:rPr>
                <w:rFonts w:hint="eastAsia"/>
                <w:sz w:val="24"/>
              </w:rPr>
              <w:t>了解精细化工生产中QHSE管理体系的基本概念、术语、基本要素、内容和作用；掌握QHSE管理体系建立的程序；掌握精细化工生产班、组QHSE操作实务；了解精细化工生产作业的安全知识和防护技能，以及常见职业病预防和急救方法；了解精细化工清洁生产的环境污染以及防范和处理措施</w:t>
            </w:r>
          </w:p>
        </w:tc>
        <w:tc>
          <w:tcPr>
            <w:tcW w:w="844"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sz w:val="24"/>
                <w:lang w:val="en-US" w:eastAsia="zh-CN"/>
              </w:rPr>
            </w:pPr>
            <w:r>
              <w:rPr>
                <w:rFonts w:hint="eastAsia" w:ascii="Calibri" w:hAnsi="Calibri" w:cs="Calibri"/>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571" w:type="dxa"/>
            <w:shd w:val="clear" w:color="auto" w:fill="auto"/>
            <w:noWrap w:val="0"/>
            <w:vAlign w:val="center"/>
          </w:tcPr>
          <w:p>
            <w:pPr>
              <w:spacing w:before="156" w:beforeLines="50" w:after="156" w:afterLines="50" w:line="360" w:lineRule="atLeast"/>
              <w:jc w:val="center"/>
              <w:outlineLvl w:val="0"/>
              <w:rPr>
                <w:rFonts w:hint="eastAsia" w:ascii="Calibri" w:hAnsi="Calibri" w:eastAsia="宋体" w:cs="Calibri"/>
                <w:sz w:val="24"/>
                <w:lang w:val="en-US" w:eastAsia="zh-CN"/>
              </w:rPr>
            </w:pPr>
            <w:r>
              <w:rPr>
                <w:rFonts w:hint="eastAsia" w:ascii="Calibri" w:hAnsi="Calibri" w:cs="Calibri"/>
                <w:sz w:val="24"/>
                <w:lang w:val="en-US" w:eastAsia="zh-CN"/>
              </w:rPr>
              <w:t>9</w:t>
            </w:r>
          </w:p>
        </w:tc>
        <w:tc>
          <w:tcPr>
            <w:tcW w:w="1617" w:type="dxa"/>
            <w:shd w:val="clear" w:color="auto" w:fill="auto"/>
            <w:noWrap w:val="0"/>
            <w:vAlign w:val="center"/>
          </w:tcPr>
          <w:p>
            <w:pPr>
              <w:jc w:val="center"/>
              <w:rPr>
                <w:rFonts w:ascii="宋体" w:hAnsi="宋体" w:cs="宋体"/>
                <w:sz w:val="24"/>
              </w:rPr>
            </w:pPr>
            <w:r>
              <w:rPr>
                <w:rFonts w:hint="eastAsia" w:ascii="宋体" w:hAnsi="宋体" w:cs="宋体"/>
                <w:sz w:val="24"/>
              </w:rPr>
              <w:t>生物制药设备</w:t>
            </w:r>
          </w:p>
        </w:tc>
        <w:tc>
          <w:tcPr>
            <w:tcW w:w="5688" w:type="dxa"/>
            <w:shd w:val="clear" w:color="auto" w:fill="auto"/>
            <w:noWrap w:val="0"/>
            <w:vAlign w:val="center"/>
          </w:tcPr>
          <w:p>
            <w:pPr>
              <w:rPr>
                <w:rFonts w:hint="eastAsia"/>
                <w:sz w:val="24"/>
              </w:rPr>
            </w:pPr>
            <w:r>
              <w:rPr>
                <w:rFonts w:hint="eastAsia"/>
                <w:sz w:val="24"/>
              </w:rPr>
              <w:t>了解制药设备及技术的有关规定；掌握生物制药设备的结构、性能，会使用设备，能进行设备维护及常见故障的排除等；了解原料药反应过程设备、药物的分离与提取设备、药物制剂生产设备、口服制剂生产设备原理和特点。使学生能够正确识读和分析制药设备的剖面图与工艺流程图。</w:t>
            </w:r>
          </w:p>
        </w:tc>
        <w:tc>
          <w:tcPr>
            <w:tcW w:w="844"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sz w:val="24"/>
                <w:lang w:val="en-US" w:eastAsia="zh-CN"/>
              </w:rPr>
            </w:pPr>
            <w:r>
              <w:rPr>
                <w:rFonts w:hint="eastAsia" w:ascii="Calibri" w:hAnsi="Calibri" w:cs="Calibri"/>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571"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sz w:val="24"/>
                <w:lang w:val="en-US" w:eastAsia="zh-CN"/>
              </w:rPr>
            </w:pPr>
            <w:r>
              <w:rPr>
                <w:rFonts w:hint="eastAsia" w:ascii="Calibri" w:hAnsi="Calibri" w:cs="Calibri"/>
                <w:sz w:val="24"/>
                <w:lang w:val="en-US" w:eastAsia="zh-CN"/>
              </w:rPr>
              <w:t>10</w:t>
            </w:r>
          </w:p>
        </w:tc>
        <w:tc>
          <w:tcPr>
            <w:tcW w:w="1617" w:type="dxa"/>
            <w:shd w:val="clear" w:color="auto" w:fill="auto"/>
            <w:noWrap w:val="0"/>
            <w:vAlign w:val="center"/>
          </w:tcPr>
          <w:p>
            <w:pPr>
              <w:jc w:val="center"/>
              <w:rPr>
                <w:rFonts w:ascii="宋体" w:hAnsi="宋体" w:cs="宋体"/>
                <w:sz w:val="24"/>
              </w:rPr>
            </w:pPr>
            <w:r>
              <w:rPr>
                <w:rFonts w:hint="eastAsia" w:ascii="宋体" w:hAnsi="宋体" w:cs="宋体"/>
                <w:sz w:val="24"/>
              </w:rPr>
              <w:t>发酵工程</w:t>
            </w:r>
          </w:p>
        </w:tc>
        <w:tc>
          <w:tcPr>
            <w:tcW w:w="5688" w:type="dxa"/>
            <w:shd w:val="clear" w:color="auto" w:fill="auto"/>
            <w:noWrap w:val="0"/>
            <w:vAlign w:val="center"/>
          </w:tcPr>
          <w:p>
            <w:pPr>
              <w:rPr>
                <w:rFonts w:hint="eastAsia"/>
                <w:sz w:val="24"/>
              </w:rPr>
            </w:pPr>
            <w:r>
              <w:rPr>
                <w:rFonts w:hint="eastAsia"/>
                <w:sz w:val="24"/>
              </w:rPr>
              <w:t>掌握微生物发酵的一般过程及工业发酵类型；会配制合格的生产培养基；掌握湿法灭菌的基本原理，以及发酵罐，种子罐，连消塔维持罐等主要设备结构；掌握接种方法、种子质量控制方法、种子制备的生产操作过程；能够按生产工艺要求控制发酵过程工艺参数；了解发酵下游处理的一般过程，了解常用的发酵下游分离技术。</w:t>
            </w:r>
          </w:p>
        </w:tc>
        <w:tc>
          <w:tcPr>
            <w:tcW w:w="844"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sz w:val="24"/>
                <w:lang w:val="en-US" w:eastAsia="zh-CN"/>
              </w:rPr>
            </w:pPr>
            <w:r>
              <w:rPr>
                <w:rFonts w:hint="eastAsia" w:ascii="Calibri" w:hAnsi="Calibri" w:cs="Calibri"/>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571"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sz w:val="24"/>
                <w:lang w:val="en-US" w:eastAsia="zh-CN"/>
              </w:rPr>
            </w:pPr>
            <w:r>
              <w:rPr>
                <w:rFonts w:hint="eastAsia" w:ascii="Calibri" w:hAnsi="Calibri" w:cs="Calibri"/>
                <w:sz w:val="24"/>
                <w:lang w:val="en-US" w:eastAsia="zh-CN"/>
              </w:rPr>
              <w:t>11</w:t>
            </w:r>
          </w:p>
        </w:tc>
        <w:tc>
          <w:tcPr>
            <w:tcW w:w="1617" w:type="dxa"/>
            <w:shd w:val="clear" w:color="auto" w:fill="auto"/>
            <w:noWrap w:val="0"/>
            <w:vAlign w:val="center"/>
          </w:tcPr>
          <w:p>
            <w:pPr>
              <w:jc w:val="center"/>
              <w:rPr>
                <w:rFonts w:hint="eastAsia" w:ascii="宋体" w:hAnsi="宋体" w:cs="宋体"/>
                <w:sz w:val="24"/>
              </w:rPr>
            </w:pPr>
            <w:r>
              <w:rPr>
                <w:rFonts w:hint="eastAsia" w:ascii="宋体"/>
                <w:sz w:val="24"/>
              </w:rPr>
              <w:t>药物检测技术</w:t>
            </w:r>
          </w:p>
        </w:tc>
        <w:tc>
          <w:tcPr>
            <w:tcW w:w="5688" w:type="dxa"/>
            <w:shd w:val="clear" w:color="auto" w:fill="auto"/>
            <w:noWrap w:val="0"/>
            <w:vAlign w:val="center"/>
          </w:tcPr>
          <w:p>
            <w:pPr>
              <w:rPr>
                <w:rFonts w:hint="eastAsia"/>
                <w:sz w:val="24"/>
              </w:rPr>
            </w:pPr>
            <w:r>
              <w:rPr>
                <w:rFonts w:hint="eastAsia"/>
                <w:sz w:val="24"/>
              </w:rPr>
              <w:t>熟悉药物检测的基本知识、基本理论、基本分析方法</w:t>
            </w:r>
            <w:r>
              <w:rPr>
                <w:rFonts w:hint="eastAsia"/>
                <w:sz w:val="24"/>
                <w:lang w:eastAsia="zh-CN"/>
              </w:rPr>
              <w:t>；</w:t>
            </w:r>
            <w:r>
              <w:rPr>
                <w:rFonts w:hint="eastAsia"/>
                <w:sz w:val="24"/>
              </w:rPr>
              <w:t>熟悉中国药典的基本组成与正确使用。</w:t>
            </w:r>
          </w:p>
          <w:p>
            <w:pPr>
              <w:rPr>
                <w:rFonts w:hint="eastAsia"/>
                <w:sz w:val="24"/>
              </w:rPr>
            </w:pPr>
            <w:r>
              <w:rPr>
                <w:rFonts w:hint="eastAsia"/>
                <w:sz w:val="24"/>
              </w:rPr>
              <w:t>掌握药物的鉴别、检查和含量测定的基本规律和基本方法</w:t>
            </w:r>
            <w:r>
              <w:rPr>
                <w:rFonts w:hint="eastAsia"/>
                <w:sz w:val="24"/>
                <w:lang w:eastAsia="zh-CN"/>
              </w:rPr>
              <w:t>；</w:t>
            </w:r>
            <w:r>
              <w:rPr>
                <w:rFonts w:hint="eastAsia"/>
                <w:sz w:val="24"/>
              </w:rPr>
              <w:t>能从药物的结构分析出发，运用物理化学的以及其他必要的技术与方法进行质量分析的基本方法与原理。</w:t>
            </w:r>
          </w:p>
        </w:tc>
        <w:tc>
          <w:tcPr>
            <w:tcW w:w="844"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sz w:val="24"/>
                <w:lang w:val="en-US" w:eastAsia="zh-CN"/>
              </w:rPr>
            </w:pPr>
            <w:r>
              <w:rPr>
                <w:rFonts w:hint="eastAsia" w:ascii="Calibri" w:hAnsi="Calibri" w:cs="Calibri"/>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571"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sz w:val="24"/>
                <w:lang w:val="en-US" w:eastAsia="zh-CN"/>
              </w:rPr>
            </w:pPr>
            <w:r>
              <w:rPr>
                <w:rFonts w:hint="eastAsia" w:ascii="Calibri" w:hAnsi="Calibri" w:cs="Calibri"/>
                <w:sz w:val="24"/>
                <w:lang w:val="en-US" w:eastAsia="zh-CN"/>
              </w:rPr>
              <w:t>12</w:t>
            </w:r>
          </w:p>
        </w:tc>
        <w:tc>
          <w:tcPr>
            <w:tcW w:w="1617" w:type="dxa"/>
            <w:shd w:val="clear" w:color="auto" w:fill="auto"/>
            <w:noWrap w:val="0"/>
            <w:vAlign w:val="center"/>
          </w:tcPr>
          <w:p>
            <w:pPr>
              <w:spacing w:line="360" w:lineRule="auto"/>
              <w:rPr>
                <w:rFonts w:hint="default" w:ascii="宋体" w:hAnsi="宋体" w:eastAsia="宋体" w:cs="宋体"/>
                <w:kern w:val="2"/>
                <w:sz w:val="24"/>
                <w:szCs w:val="24"/>
                <w:lang w:val="en-US" w:eastAsia="zh-CN" w:bidi="ar-SA"/>
              </w:rPr>
            </w:pPr>
            <w:r>
              <w:rPr>
                <w:rFonts w:hint="eastAsia" w:ascii="宋体" w:hAnsi="宋体" w:cs="宋体"/>
                <w:sz w:val="24"/>
              </w:rPr>
              <w:t>药事管理</w:t>
            </w:r>
          </w:p>
        </w:tc>
        <w:tc>
          <w:tcPr>
            <w:tcW w:w="5688" w:type="dxa"/>
            <w:shd w:val="clear" w:color="auto" w:fill="auto"/>
            <w:noWrap w:val="0"/>
            <w:vAlign w:val="center"/>
          </w:tcPr>
          <w:p>
            <w:pPr>
              <w:spacing w:line="360" w:lineRule="auto"/>
              <w:rPr>
                <w:rFonts w:hint="eastAsia" w:ascii="Times New Roman" w:hAnsi="Times New Roman" w:eastAsia="宋体" w:cs="Times New Roman"/>
                <w:kern w:val="2"/>
                <w:sz w:val="24"/>
                <w:szCs w:val="24"/>
                <w:lang w:val="en-US" w:eastAsia="zh-CN" w:bidi="ar-SA"/>
              </w:rPr>
            </w:pPr>
            <w:r>
              <w:rPr>
                <w:rFonts w:hint="eastAsia"/>
                <w:sz w:val="24"/>
              </w:rPr>
              <w:t>熟悉药品的研制、生产、流通、使用、价格及广告等活动相关的事项；掌握新药、中药、现代药、特殊药品的管理， GMP、GSP及药品管理立法，药品的商标、广告、价格等方面的知识</w:t>
            </w:r>
          </w:p>
        </w:tc>
        <w:tc>
          <w:tcPr>
            <w:tcW w:w="844" w:type="dxa"/>
            <w:shd w:val="clear" w:color="auto" w:fill="auto"/>
            <w:noWrap w:val="0"/>
            <w:vAlign w:val="center"/>
          </w:tcPr>
          <w:p>
            <w:pPr>
              <w:spacing w:before="156" w:beforeLines="50" w:after="156" w:afterLines="50" w:line="360" w:lineRule="auto"/>
              <w:jc w:val="center"/>
              <w:outlineLvl w:val="0"/>
              <w:rPr>
                <w:rFonts w:hint="default" w:ascii="Calibri" w:hAnsi="Calibri" w:eastAsia="宋体" w:cs="Calibri"/>
                <w:kern w:val="2"/>
                <w:sz w:val="24"/>
                <w:szCs w:val="24"/>
                <w:lang w:val="en-US" w:eastAsia="zh-CN" w:bidi="ar-SA"/>
              </w:rPr>
            </w:pPr>
            <w:r>
              <w:rPr>
                <w:rFonts w:hint="eastAsia" w:ascii="Calibri" w:hAnsi="Calibri" w:cs="Calibri"/>
                <w:sz w:val="24"/>
              </w:rPr>
              <w:t>8</w:t>
            </w:r>
            <w:r>
              <w:rPr>
                <w:rFonts w:ascii="Calibri" w:hAnsi="Calibri" w:cs="Calibri"/>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71" w:type="dxa"/>
            <w:shd w:val="clear" w:color="auto" w:fill="auto"/>
            <w:noWrap w:val="0"/>
            <w:vAlign w:val="center"/>
          </w:tcPr>
          <w:p>
            <w:pPr>
              <w:spacing w:before="156" w:beforeLines="50" w:after="156" w:afterLines="50" w:line="360" w:lineRule="atLeast"/>
              <w:jc w:val="center"/>
              <w:outlineLvl w:val="0"/>
              <w:rPr>
                <w:rFonts w:hint="default" w:ascii="Calibri" w:hAnsi="Calibri" w:eastAsia="宋体" w:cs="Calibri"/>
                <w:sz w:val="24"/>
                <w:lang w:val="en-US" w:eastAsia="zh-CN"/>
              </w:rPr>
            </w:pPr>
            <w:r>
              <w:rPr>
                <w:rFonts w:hint="eastAsia" w:ascii="Calibri" w:hAnsi="Calibri" w:cs="Calibri"/>
                <w:sz w:val="24"/>
                <w:lang w:val="en-US" w:eastAsia="zh-CN"/>
              </w:rPr>
              <w:t>13</w:t>
            </w:r>
          </w:p>
        </w:tc>
        <w:tc>
          <w:tcPr>
            <w:tcW w:w="1617" w:type="dxa"/>
            <w:shd w:val="clear" w:color="auto" w:fill="auto"/>
            <w:noWrap w:val="0"/>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职业能力</w:t>
            </w:r>
          </w:p>
        </w:tc>
        <w:tc>
          <w:tcPr>
            <w:tcW w:w="5688" w:type="dxa"/>
            <w:shd w:val="clear" w:color="auto" w:fill="auto"/>
            <w:noWrap w:val="0"/>
            <w:vAlign w:val="center"/>
          </w:tcPr>
          <w:p>
            <w:pPr>
              <w:spacing w:line="360" w:lineRule="auto"/>
              <w:rPr>
                <w:rFonts w:hint="eastAsia" w:ascii="Times New Roman" w:hAnsi="Times New Roman" w:eastAsia="宋体" w:cs="Times New Roman"/>
                <w:kern w:val="2"/>
                <w:sz w:val="24"/>
                <w:szCs w:val="24"/>
                <w:lang w:val="en-US" w:eastAsia="zh-CN" w:bidi="ar-SA"/>
              </w:rPr>
            </w:pPr>
            <w:r>
              <w:rPr>
                <w:rFonts w:hint="eastAsia"/>
                <w:sz w:val="24"/>
              </w:rPr>
              <w:t>科技常识、人文常识、时事政治、专业基础知识等</w:t>
            </w:r>
          </w:p>
        </w:tc>
        <w:tc>
          <w:tcPr>
            <w:tcW w:w="844" w:type="dxa"/>
            <w:shd w:val="clear" w:color="auto" w:fill="auto"/>
            <w:noWrap w:val="0"/>
            <w:vAlign w:val="center"/>
          </w:tcPr>
          <w:p>
            <w:pPr>
              <w:spacing w:before="156" w:beforeLines="50" w:after="156" w:afterLines="50" w:line="360" w:lineRule="auto"/>
              <w:jc w:val="center"/>
              <w:outlineLvl w:val="0"/>
              <w:rPr>
                <w:rFonts w:hint="eastAsia" w:ascii="Calibri" w:hAnsi="Calibri" w:eastAsia="宋体" w:cs="Calibri"/>
                <w:kern w:val="2"/>
                <w:sz w:val="24"/>
                <w:szCs w:val="24"/>
                <w:lang w:val="en-US" w:eastAsia="zh-CN" w:bidi="ar-SA"/>
              </w:rPr>
            </w:pPr>
            <w:r>
              <w:rPr>
                <w:rFonts w:hint="eastAsia" w:ascii="Calibri" w:hAnsi="Calibri" w:cs="Calibri"/>
                <w:sz w:val="24"/>
              </w:rPr>
              <w:t>8</w:t>
            </w:r>
            <w:r>
              <w:rPr>
                <w:rFonts w:ascii="Calibri" w:hAnsi="Calibri" w:cs="Calibri"/>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0" w:type="auto"/>
          </w:tcPr>
          <w:p>
            <w:pPr>
              <w:spacing w:before="156" w:beforeLines="50" w:after="156" w:afterLines="50" w:line="360" w:lineRule="atLeast"/>
              <w:jc w:val="center"/>
              <w:outlineLvl w:val="0"/>
              <w:rPr>
                <w:rFonts w:hint="default" w:ascii="Calibri" w:hAnsi="Calibri" w:eastAsia="宋体" w:cs="Calibri"/>
                <w:sz w:val="24"/>
                <w:lang w:val="en-US" w:eastAsia="zh-CN"/>
              </w:rPr>
            </w:pPr>
            <w:r>
              <w:rPr>
                <w:rFonts w:hint="eastAsia" w:ascii="Calibri" w:hAnsi="Calibri" w:cs="Calibri"/>
                <w:sz w:val="24"/>
                <w:lang w:val="en-US" w:eastAsia="zh-CN"/>
              </w:rPr>
              <w:t>14</w:t>
            </w:r>
          </w:p>
        </w:tc>
        <w:tc>
          <w:tcPr>
            <w:tcW w:w="1617" w:type="dxa"/>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rPr>
              <w:t>药物制剂生产</w:t>
            </w:r>
          </w:p>
        </w:tc>
        <w:tc>
          <w:tcPr>
            <w:tcW w:w="5688" w:type="dxa"/>
            <w:vAlign w:val="center"/>
          </w:tcPr>
          <w:p>
            <w:pPr>
              <w:spacing w:line="360" w:lineRule="auto"/>
              <w:rPr>
                <w:rFonts w:hint="eastAsia" w:ascii="Times New Roman" w:hAnsi="Times New Roman" w:eastAsia="宋体" w:cs="Times New Roman"/>
                <w:kern w:val="2"/>
                <w:sz w:val="24"/>
                <w:szCs w:val="24"/>
                <w:lang w:val="en-US" w:eastAsia="zh-CN" w:bidi="ar-SA"/>
              </w:rPr>
            </w:pPr>
            <w:r>
              <w:rPr>
                <w:rFonts w:hint="eastAsia"/>
                <w:sz w:val="24"/>
              </w:rPr>
              <w:t>考证科目，掌握药品质量管理应知应会基本知识，具备相关仪器设备的清洁、使用和基本维护能力，物料管理基本能力，能从事口服固体制剂实际生产工作</w:t>
            </w:r>
          </w:p>
        </w:tc>
        <w:tc>
          <w:tcPr>
            <w:tcW w:w="0" w:type="auto"/>
            <w:vAlign w:val="center"/>
          </w:tcPr>
          <w:p>
            <w:pPr>
              <w:spacing w:before="156" w:beforeLines="50" w:after="156" w:afterLines="50" w:line="360" w:lineRule="auto"/>
              <w:jc w:val="center"/>
              <w:outlineLvl w:val="0"/>
              <w:rPr>
                <w:rFonts w:hint="eastAsia" w:ascii="Calibri" w:hAnsi="Calibri" w:eastAsia="宋体" w:cs="Calibri"/>
                <w:kern w:val="2"/>
                <w:sz w:val="24"/>
                <w:szCs w:val="24"/>
                <w:lang w:val="en-US" w:eastAsia="zh-CN" w:bidi="ar-SA"/>
              </w:rPr>
            </w:pPr>
            <w:r>
              <w:rPr>
                <w:rFonts w:hint="eastAsia" w:ascii="Calibri" w:hAnsi="Calibri" w:cs="Calibri"/>
                <w:sz w:val="24"/>
              </w:rPr>
              <w:t>1</w:t>
            </w:r>
            <w:r>
              <w:rPr>
                <w:rFonts w:ascii="Calibri" w:hAnsi="Calibri" w:cs="Calibri"/>
                <w:sz w:val="24"/>
              </w:rPr>
              <w:t>20</w:t>
            </w:r>
          </w:p>
        </w:tc>
      </w:tr>
    </w:tbl>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156" w:beforeLines="50" w:after="156" w:afterLines="50" w:line="360" w:lineRule="atLeast"/>
        <w:ind w:firstLine="562" w:firstLineChars="200"/>
        <w:jc w:val="both"/>
        <w:textAlignment w:val="auto"/>
        <w:outlineLvl w:val="0"/>
        <w:rPr>
          <w:rFonts w:hint="eastAsia" w:ascii="Calibri" w:hAnsi="Calibri" w:cs="Calibri"/>
          <w:b/>
          <w:sz w:val="24"/>
        </w:rPr>
      </w:pPr>
      <w:r>
        <w:rPr>
          <w:rFonts w:hint="eastAsia" w:ascii="黑体" w:hAnsi="黑体" w:eastAsia="黑体" w:cs="Times New Roman"/>
          <w:b/>
          <w:kern w:val="2"/>
          <w:sz w:val="28"/>
          <w:szCs w:val="28"/>
          <w:lang w:val="en-US" w:eastAsia="zh-CN" w:bidi="ar-SA"/>
        </w:rPr>
        <w:t>九、教学进程安排</w:t>
      </w:r>
    </w:p>
    <w:p>
      <w:pPr>
        <w:widowControl w:val="0"/>
        <w:numPr>
          <w:ilvl w:val="0"/>
          <w:numId w:val="0"/>
        </w:numPr>
        <w:tabs>
          <w:tab w:val="left" w:pos="312"/>
        </w:tabs>
        <w:spacing w:before="156" w:beforeLines="50" w:after="156" w:afterLines="50" w:line="360" w:lineRule="atLeast"/>
        <w:jc w:val="both"/>
        <w:outlineLvl w:val="0"/>
        <w:rPr>
          <w:rFonts w:hint="eastAsia" w:ascii="Calibri" w:hAnsi="Calibri" w:cs="Calibri"/>
          <w:b/>
          <w:sz w:val="24"/>
        </w:rPr>
      </w:pPr>
    </w:p>
    <w:p>
      <w:pPr>
        <w:widowControl w:val="0"/>
        <w:numPr>
          <w:ilvl w:val="0"/>
          <w:numId w:val="0"/>
        </w:numPr>
        <w:tabs>
          <w:tab w:val="left" w:pos="312"/>
        </w:tabs>
        <w:spacing w:before="156" w:beforeLines="50" w:after="156" w:afterLines="50" w:line="360" w:lineRule="atLeast"/>
        <w:jc w:val="both"/>
        <w:outlineLvl w:val="0"/>
        <w:rPr>
          <w:rFonts w:hint="eastAsia" w:ascii="Calibri" w:hAnsi="Calibri" w:cs="Calibri"/>
          <w:b/>
          <w:sz w:val="24"/>
        </w:rPr>
      </w:pPr>
    </w:p>
    <w:p>
      <w:pPr>
        <w:widowControl w:val="0"/>
        <w:numPr>
          <w:ilvl w:val="0"/>
          <w:numId w:val="0"/>
        </w:numPr>
        <w:tabs>
          <w:tab w:val="left" w:pos="312"/>
        </w:tabs>
        <w:spacing w:before="156" w:beforeLines="50" w:after="156" w:afterLines="50" w:line="360" w:lineRule="atLeast"/>
        <w:jc w:val="both"/>
        <w:outlineLvl w:val="0"/>
        <w:rPr>
          <w:rFonts w:hint="eastAsia" w:ascii="Calibri" w:hAnsi="Calibri" w:cs="Calibri"/>
          <w:b/>
          <w:sz w:val="24"/>
        </w:rPr>
      </w:pPr>
    </w:p>
    <w:p>
      <w:pPr>
        <w:widowControl w:val="0"/>
        <w:numPr>
          <w:ilvl w:val="0"/>
          <w:numId w:val="0"/>
        </w:numPr>
        <w:tabs>
          <w:tab w:val="left" w:pos="312"/>
        </w:tabs>
        <w:spacing w:before="156" w:beforeLines="50" w:after="156" w:afterLines="50" w:line="360" w:lineRule="atLeast"/>
        <w:jc w:val="both"/>
        <w:outlineLvl w:val="0"/>
        <w:rPr>
          <w:rFonts w:hint="eastAsia" w:ascii="Calibri" w:hAnsi="Calibri" w:cs="Calibri"/>
          <w:b/>
          <w:sz w:val="24"/>
        </w:rPr>
      </w:pPr>
    </w:p>
    <w:p>
      <w:pPr>
        <w:widowControl w:val="0"/>
        <w:numPr>
          <w:ilvl w:val="0"/>
          <w:numId w:val="0"/>
        </w:numPr>
        <w:tabs>
          <w:tab w:val="left" w:pos="312"/>
        </w:tabs>
        <w:spacing w:before="156" w:beforeLines="50" w:after="156" w:afterLines="50" w:line="360" w:lineRule="atLeast"/>
        <w:jc w:val="both"/>
        <w:outlineLvl w:val="0"/>
        <w:rPr>
          <w:rFonts w:hint="eastAsia" w:ascii="Calibri" w:hAnsi="Calibri" w:cs="Calibri"/>
          <w:b/>
          <w:sz w:val="24"/>
        </w:rPr>
      </w:pPr>
    </w:p>
    <w:p>
      <w:pPr>
        <w:widowControl w:val="0"/>
        <w:numPr>
          <w:ilvl w:val="0"/>
          <w:numId w:val="0"/>
        </w:numPr>
        <w:tabs>
          <w:tab w:val="left" w:pos="312"/>
        </w:tabs>
        <w:spacing w:before="156" w:beforeLines="50" w:after="156" w:afterLines="50" w:line="360" w:lineRule="atLeast"/>
        <w:jc w:val="both"/>
        <w:outlineLvl w:val="0"/>
        <w:rPr>
          <w:rFonts w:hint="eastAsia" w:ascii="Calibri" w:hAnsi="Calibri" w:cs="Calibri"/>
          <w:b/>
          <w:sz w:val="24"/>
        </w:rPr>
      </w:pPr>
    </w:p>
    <w:p>
      <w:pPr>
        <w:widowControl w:val="0"/>
        <w:numPr>
          <w:ilvl w:val="0"/>
          <w:numId w:val="0"/>
        </w:numPr>
        <w:tabs>
          <w:tab w:val="left" w:pos="312"/>
        </w:tabs>
        <w:spacing w:before="156" w:beforeLines="50" w:after="156" w:afterLines="50" w:line="360" w:lineRule="atLeast"/>
        <w:jc w:val="both"/>
        <w:outlineLvl w:val="0"/>
        <w:rPr>
          <w:rFonts w:hint="eastAsia" w:ascii="Calibri" w:hAnsi="Calibri" w:cs="Calibri"/>
          <w:b/>
          <w:sz w:val="24"/>
        </w:rPr>
      </w:pPr>
    </w:p>
    <w:p>
      <w:pPr>
        <w:widowControl w:val="0"/>
        <w:numPr>
          <w:ilvl w:val="0"/>
          <w:numId w:val="0"/>
        </w:numPr>
        <w:tabs>
          <w:tab w:val="left" w:pos="312"/>
        </w:tabs>
        <w:spacing w:before="156" w:beforeLines="50" w:after="156" w:afterLines="50" w:line="360" w:lineRule="atLeast"/>
        <w:jc w:val="both"/>
        <w:outlineLvl w:val="0"/>
        <w:rPr>
          <w:rFonts w:hint="eastAsia" w:ascii="Calibri" w:hAnsi="Calibri" w:cs="Calibri"/>
          <w:b/>
          <w:sz w:val="24"/>
        </w:rPr>
      </w:pPr>
    </w:p>
    <w:p>
      <w:pPr>
        <w:spacing w:before="156" w:beforeLines="50" w:after="156" w:afterLines="50" w:line="360" w:lineRule="atLeast"/>
        <w:outlineLvl w:val="0"/>
        <w:rPr>
          <w:rFonts w:hint="eastAsia" w:ascii="Calibri" w:hAnsi="Calibri" w:eastAsia="宋体" w:cs="Calibri"/>
          <w:b/>
          <w:sz w:val="24"/>
          <w:lang w:eastAsia="zh-CN"/>
        </w:rPr>
      </w:pPr>
      <w:bookmarkStart w:id="10" w:name="_GoBack"/>
      <w:r>
        <w:pict>
          <v:shape id="_x0000_i1027" o:spt="75" alt="" type="#_x0000_t75" style="height:642.55pt;width:464.7pt;" filled="f" o:preferrelative="t" stroked="f" coordsize="21600,21600">
            <v:path/>
            <v:fill on="f" focussize="0,0"/>
            <v:stroke on="f"/>
            <v:imagedata r:id="rId6" o:title=""/>
            <o:lock v:ext="edit" aspectratio="t"/>
            <w10:wrap type="none"/>
            <w10:anchorlock/>
          </v:shape>
        </w:pict>
      </w:r>
    </w:p>
    <w:bookmarkEnd w:id="10"/>
    <w:p>
      <w:pPr>
        <w:spacing w:before="156" w:beforeLines="50" w:after="156" w:afterLines="50" w:line="360" w:lineRule="atLeast"/>
        <w:outlineLvl w:val="0"/>
        <w:rPr>
          <w:rFonts w:hint="eastAsia" w:ascii="Calibri" w:hAnsi="Calibri" w:eastAsia="宋体" w:cs="Calibri"/>
          <w:b/>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562" w:firstLineChars="200"/>
        <w:textAlignment w:val="auto"/>
        <w:outlineLvl w:val="0"/>
        <w:rPr>
          <w:rFonts w:hint="eastAsia" w:ascii="Calibri" w:hAnsi="Calibri" w:cs="Calibri"/>
          <w:b/>
          <w:sz w:val="28"/>
          <w:szCs w:val="28"/>
        </w:rPr>
      </w:pPr>
      <w:r>
        <w:rPr>
          <w:rFonts w:hint="eastAsia" w:ascii="Calibri" w:hAnsi="Calibri" w:cs="Calibri"/>
          <w:b/>
          <w:sz w:val="28"/>
          <w:szCs w:val="28"/>
          <w:lang w:val="en-US" w:eastAsia="zh-CN"/>
        </w:rPr>
        <w:t>十</w:t>
      </w:r>
      <w:r>
        <w:rPr>
          <w:rFonts w:hint="eastAsia" w:ascii="Calibri" w:hAnsi="Calibri" w:cs="Calibri"/>
          <w:b/>
          <w:sz w:val="28"/>
          <w:szCs w:val="28"/>
          <w:lang w:eastAsia="zh-CN"/>
        </w:rPr>
        <w:t>、</w:t>
      </w:r>
      <w:r>
        <w:rPr>
          <w:rFonts w:hint="eastAsia" w:ascii="Calibri" w:hAnsi="Calibri" w:cs="Calibri"/>
          <w:b/>
          <w:sz w:val="28"/>
          <w:szCs w:val="28"/>
        </w:rPr>
        <w:t>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tLeast"/>
        <w:ind w:leftChars="200"/>
        <w:textAlignment w:val="auto"/>
        <w:outlineLvl w:val="0"/>
        <w:rPr>
          <w:rFonts w:hint="eastAsia" w:ascii="Calibri" w:hAnsi="Calibri" w:cs="Calibri"/>
          <w:b/>
          <w:sz w:val="24"/>
        </w:rPr>
      </w:pPr>
      <w:r>
        <w:rPr>
          <w:rFonts w:hint="eastAsia" w:ascii="Calibri" w:hAnsi="Calibri" w:cs="Calibri"/>
          <w:b/>
          <w:sz w:val="24"/>
          <w:lang w:eastAsia="zh-CN"/>
        </w:rPr>
        <w:t>（一）</w:t>
      </w:r>
      <w:r>
        <w:rPr>
          <w:rFonts w:hint="eastAsia" w:ascii="Calibri" w:hAnsi="Calibri" w:cs="Calibri"/>
          <w:b/>
          <w:sz w:val="24"/>
        </w:rPr>
        <w:t>课堂教学效果评价方式</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tLeast"/>
        <w:ind w:firstLine="480" w:firstLineChars="200"/>
        <w:textAlignment w:val="auto"/>
        <w:outlineLvl w:val="0"/>
        <w:rPr>
          <w:rFonts w:hint="eastAsia" w:ascii="Calibri" w:hAnsi="Calibri" w:cs="Calibri"/>
          <w:sz w:val="24"/>
        </w:rPr>
      </w:pPr>
      <w:r>
        <w:rPr>
          <w:rFonts w:hint="eastAsia" w:ascii="Calibri" w:hAnsi="Calibri" w:cs="Calibri"/>
          <w:sz w:val="24"/>
        </w:rPr>
        <w:t>采用灵活多样的评价方式，多视角、全方位追踪学生整个学习过程，力求评价客观、全面。</w:t>
      </w:r>
    </w:p>
    <w:tbl>
      <w:tblPr>
        <w:tblStyle w:val="19"/>
        <w:tblW w:w="8612" w:type="dxa"/>
        <w:jc w:val="center"/>
        <w:tblLayout w:type="autofit"/>
        <w:tblCellMar>
          <w:top w:w="0" w:type="dxa"/>
          <w:left w:w="108" w:type="dxa"/>
          <w:bottom w:w="0" w:type="dxa"/>
          <w:right w:w="108" w:type="dxa"/>
        </w:tblCellMar>
      </w:tblPr>
      <w:tblGrid>
        <w:gridCol w:w="923"/>
        <w:gridCol w:w="845"/>
        <w:gridCol w:w="998"/>
        <w:gridCol w:w="1134"/>
        <w:gridCol w:w="1559"/>
        <w:gridCol w:w="1559"/>
        <w:gridCol w:w="1594"/>
      </w:tblGrid>
      <w:tr>
        <w:tblPrEx>
          <w:tblCellMar>
            <w:top w:w="0" w:type="dxa"/>
            <w:left w:w="108" w:type="dxa"/>
            <w:bottom w:w="0" w:type="dxa"/>
            <w:right w:w="108" w:type="dxa"/>
          </w:tblCellMar>
        </w:tblPrEx>
        <w:trPr>
          <w:trHeight w:val="375" w:hRule="atLeast"/>
          <w:jc w:val="center"/>
        </w:trPr>
        <w:tc>
          <w:tcPr>
            <w:tcW w:w="3900" w:type="dxa"/>
            <w:gridSpan w:val="4"/>
            <w:tcBorders>
              <w:top w:val="single" w:color="auto" w:sz="8"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平时40%</w:t>
            </w:r>
          </w:p>
        </w:tc>
        <w:tc>
          <w:tcPr>
            <w:tcW w:w="1559" w:type="dxa"/>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期中20%</w:t>
            </w:r>
          </w:p>
        </w:tc>
        <w:tc>
          <w:tcPr>
            <w:tcW w:w="3153" w:type="dxa"/>
            <w:gridSpan w:val="2"/>
            <w:tcBorders>
              <w:top w:val="single" w:color="auto" w:sz="8"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期末40%</w:t>
            </w:r>
          </w:p>
        </w:tc>
      </w:tr>
      <w:tr>
        <w:tblPrEx>
          <w:tblCellMar>
            <w:top w:w="0" w:type="dxa"/>
            <w:left w:w="108" w:type="dxa"/>
            <w:bottom w:w="0" w:type="dxa"/>
            <w:right w:w="108" w:type="dxa"/>
          </w:tblCellMar>
        </w:tblPrEx>
        <w:trPr>
          <w:trHeight w:val="1248" w:hRule="atLeast"/>
          <w:jc w:val="center"/>
        </w:trPr>
        <w:tc>
          <w:tcPr>
            <w:tcW w:w="92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出勤</w:t>
            </w:r>
          </w:p>
        </w:tc>
        <w:tc>
          <w:tcPr>
            <w:tcW w:w="8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xml:space="preserve">课堂 表现 </w:t>
            </w:r>
          </w:p>
        </w:tc>
        <w:tc>
          <w:tcPr>
            <w:tcW w:w="99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作业</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小测</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期中测试</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理论考试</w:t>
            </w:r>
          </w:p>
        </w:tc>
        <w:tc>
          <w:tcPr>
            <w:tcW w:w="15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技能测试</w:t>
            </w:r>
          </w:p>
        </w:tc>
      </w:tr>
      <w:tr>
        <w:tblPrEx>
          <w:tblCellMar>
            <w:top w:w="0" w:type="dxa"/>
            <w:left w:w="108" w:type="dxa"/>
            <w:bottom w:w="0" w:type="dxa"/>
            <w:right w:w="108" w:type="dxa"/>
          </w:tblCellMar>
        </w:tblPrEx>
        <w:trPr>
          <w:trHeight w:val="1248" w:hRule="atLeast"/>
          <w:jc w:val="center"/>
        </w:trPr>
        <w:tc>
          <w:tcPr>
            <w:tcW w:w="923"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84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10%</w:t>
            </w:r>
          </w:p>
        </w:tc>
        <w:tc>
          <w:tcPr>
            <w:tcW w:w="99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159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r>
    </w:tbl>
    <w:p>
      <w:pPr>
        <w:spacing w:before="156" w:beforeLines="50" w:after="156" w:afterLines="50" w:line="360" w:lineRule="atLeast"/>
        <w:outlineLvl w:val="0"/>
        <w:rPr>
          <w:rFonts w:hint="eastAsia" w:ascii="Calibri" w:hAnsi="Calibri" w:cs="Calibri"/>
          <w:sz w:val="24"/>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tLeast"/>
        <w:ind w:firstLine="482" w:firstLineChars="200"/>
        <w:textAlignment w:val="auto"/>
        <w:outlineLvl w:val="0"/>
        <w:rPr>
          <w:rFonts w:hint="eastAsia" w:ascii="Calibri" w:hAnsi="Calibri" w:cs="Calibri"/>
          <w:b/>
          <w:sz w:val="24"/>
        </w:rPr>
      </w:pPr>
      <w:r>
        <w:rPr>
          <w:rFonts w:hint="eastAsia" w:ascii="Calibri" w:hAnsi="Calibri" w:cs="Calibri"/>
          <w:b/>
          <w:sz w:val="24"/>
        </w:rPr>
        <w:t>（二）实训实习效果评价方式</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tLeast"/>
        <w:ind w:firstLine="480" w:firstLineChars="200"/>
        <w:textAlignment w:val="auto"/>
        <w:outlineLvl w:val="0"/>
        <w:rPr>
          <w:rFonts w:hint="eastAsia" w:ascii="Calibri" w:hAnsi="Calibri" w:cs="Calibri"/>
          <w:sz w:val="24"/>
        </w:rPr>
      </w:pPr>
      <w:r>
        <w:rPr>
          <w:rFonts w:hint="eastAsia" w:ascii="Calibri" w:hAnsi="Calibri" w:cs="Calibri"/>
          <w:sz w:val="24"/>
        </w:rPr>
        <w:t>1．实训实习评价</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tLeast"/>
        <w:ind w:firstLine="480" w:firstLineChars="200"/>
        <w:textAlignment w:val="auto"/>
        <w:outlineLvl w:val="0"/>
        <w:rPr>
          <w:rFonts w:hint="eastAsia" w:ascii="Calibri" w:hAnsi="Calibri" w:cs="Calibri"/>
          <w:sz w:val="24"/>
        </w:rPr>
      </w:pPr>
      <w:r>
        <w:rPr>
          <w:rFonts w:hint="eastAsia" w:ascii="Calibri" w:hAnsi="Calibri" w:cs="Calibri"/>
          <w:sz w:val="24"/>
        </w:rPr>
        <w:t>采用实习报告与实践操作水平相结合等形式，如实反映学生各项实训实习项目的技能水平。</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tLeast"/>
        <w:ind w:firstLine="480" w:firstLineChars="200"/>
        <w:textAlignment w:val="auto"/>
        <w:outlineLvl w:val="0"/>
        <w:rPr>
          <w:rFonts w:hint="eastAsia" w:ascii="Calibri" w:hAnsi="Calibri" w:cs="Calibri"/>
          <w:sz w:val="24"/>
        </w:rPr>
      </w:pPr>
      <w:r>
        <w:rPr>
          <w:rFonts w:hint="eastAsia" w:ascii="Calibri" w:hAnsi="Calibri" w:cs="Calibri"/>
          <w:sz w:val="24"/>
        </w:rPr>
        <w:t>2．</w:t>
      </w:r>
      <w:r>
        <w:rPr>
          <w:rFonts w:hint="eastAsia" w:ascii="Calibri" w:hAnsi="Calibri" w:cs="Calibri"/>
          <w:sz w:val="24"/>
          <w:lang w:eastAsia="zh-CN"/>
        </w:rPr>
        <w:t>岗位</w:t>
      </w:r>
      <w:r>
        <w:rPr>
          <w:rFonts w:hint="eastAsia" w:ascii="Calibri" w:hAnsi="Calibri" w:cs="Calibri"/>
          <w:sz w:val="24"/>
        </w:rPr>
        <w:t>实习评价</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tLeast"/>
        <w:ind w:firstLine="480" w:firstLineChars="200"/>
        <w:textAlignment w:val="auto"/>
        <w:outlineLvl w:val="0"/>
        <w:rPr>
          <w:rFonts w:hint="eastAsia" w:ascii="Calibri" w:hAnsi="Calibri" w:cs="Calibri"/>
          <w:sz w:val="24"/>
        </w:rPr>
      </w:pPr>
      <w:r>
        <w:rPr>
          <w:rFonts w:hint="eastAsia" w:ascii="Calibri" w:hAnsi="Calibri" w:cs="Calibri"/>
          <w:sz w:val="24"/>
          <w:lang w:eastAsia="zh-CN"/>
        </w:rPr>
        <w:t>岗位</w:t>
      </w:r>
      <w:r>
        <w:rPr>
          <w:rFonts w:hint="eastAsia" w:ascii="Calibri" w:hAnsi="Calibri" w:cs="Calibri"/>
          <w:sz w:val="24"/>
        </w:rPr>
        <w:t>实习考核方面包括实习报告、实习单位综合评价鉴定等多层次、多方面的评价方式。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562" w:firstLineChars="200"/>
        <w:textAlignment w:val="auto"/>
        <w:outlineLvl w:val="0"/>
        <w:rPr>
          <w:rFonts w:hint="eastAsia" w:ascii="Calibri" w:hAnsi="Calibri" w:cs="Calibri"/>
          <w:b/>
          <w:sz w:val="28"/>
          <w:szCs w:val="28"/>
        </w:rPr>
      </w:pPr>
      <w:r>
        <w:rPr>
          <w:rFonts w:hint="eastAsia" w:ascii="Calibri" w:hAnsi="Calibri" w:cs="Calibri"/>
          <w:b/>
          <w:sz w:val="28"/>
          <w:szCs w:val="28"/>
          <w:lang w:eastAsia="zh-CN"/>
        </w:rPr>
        <w:t>十</w:t>
      </w:r>
      <w:r>
        <w:rPr>
          <w:rFonts w:hint="eastAsia" w:ascii="Calibri" w:hAnsi="Calibri" w:cs="Calibri"/>
          <w:b/>
          <w:sz w:val="28"/>
          <w:szCs w:val="28"/>
          <w:lang w:val="en-US" w:eastAsia="zh-CN"/>
        </w:rPr>
        <w:t>一</w:t>
      </w:r>
      <w:r>
        <w:rPr>
          <w:rFonts w:hint="eastAsia" w:ascii="Calibri" w:hAnsi="Calibri" w:cs="Calibri"/>
          <w:b/>
          <w:sz w:val="28"/>
          <w:szCs w:val="28"/>
          <w:lang w:eastAsia="zh-CN"/>
        </w:rPr>
        <w:t>、</w:t>
      </w:r>
      <w:r>
        <w:rPr>
          <w:rFonts w:hint="eastAsia" w:ascii="Calibri" w:hAnsi="Calibri" w:cs="Calibri"/>
          <w:b/>
          <w:sz w:val="28"/>
          <w:szCs w:val="28"/>
        </w:rPr>
        <w:t>专业师资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rPr>
      </w:pPr>
      <w:r>
        <w:rPr>
          <w:rFonts w:hint="eastAsia" w:ascii="宋体" w:hAnsi="宋体"/>
          <w:bCs/>
          <w:sz w:val="24"/>
        </w:rPr>
        <w:t>专职教师应具有一定实践经历，熟悉化工企业生产技术、管理等业务，具有较为先进的教学理念和水平，能够进行项目化教学设计和现场教学能力，能指导项目化教学，兼职教师具有一定的教学能力，熟悉职业岗位知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562" w:firstLineChars="200"/>
        <w:textAlignment w:val="auto"/>
        <w:outlineLvl w:val="0"/>
        <w:rPr>
          <w:rFonts w:hint="eastAsia" w:ascii="Calibri" w:hAnsi="Calibri" w:cs="Calibri"/>
          <w:b/>
          <w:sz w:val="28"/>
          <w:szCs w:val="28"/>
        </w:rPr>
      </w:pPr>
      <w:bookmarkStart w:id="9" w:name="_Toc393822696"/>
      <w:r>
        <w:rPr>
          <w:rFonts w:hint="eastAsia" w:ascii="Calibri" w:hAnsi="Calibri" w:cs="Calibri"/>
          <w:b/>
          <w:sz w:val="28"/>
          <w:szCs w:val="28"/>
          <w:lang w:eastAsia="zh-CN"/>
        </w:rPr>
        <w:t>十</w:t>
      </w:r>
      <w:r>
        <w:rPr>
          <w:rFonts w:hint="eastAsia" w:ascii="Calibri" w:hAnsi="Calibri" w:cs="Calibri"/>
          <w:b/>
          <w:sz w:val="28"/>
          <w:szCs w:val="28"/>
          <w:lang w:val="en-US" w:eastAsia="zh-CN"/>
        </w:rPr>
        <w:t>二</w:t>
      </w:r>
      <w:r>
        <w:rPr>
          <w:rFonts w:hint="eastAsia" w:ascii="Calibri" w:hAnsi="Calibri" w:cs="Calibri"/>
          <w:b/>
          <w:sz w:val="28"/>
          <w:szCs w:val="28"/>
          <w:lang w:eastAsia="zh-CN"/>
        </w:rPr>
        <w:t>、</w:t>
      </w:r>
      <w:r>
        <w:rPr>
          <w:rFonts w:hint="eastAsia" w:ascii="Calibri" w:hAnsi="Calibri" w:cs="Calibri"/>
          <w:b/>
          <w:sz w:val="28"/>
          <w:szCs w:val="28"/>
        </w:rPr>
        <w:t>说明</w:t>
      </w:r>
    </w:p>
    <w:bookmarkEnd w:id="9"/>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cs="Calibri"/>
          <w:b/>
          <w:sz w:val="24"/>
        </w:rPr>
      </w:pPr>
      <w:r>
        <w:rPr>
          <w:rFonts w:hint="eastAsia" w:ascii="宋体"/>
          <w:sz w:val="24"/>
        </w:rPr>
        <w:t>本计划依照高等教育出版社出版的中华人民共和国教育部编写的《中等职业学校专业教学标准》（试行），结合我校实际情况编制而成。</w:t>
      </w:r>
    </w:p>
    <w:bookmarkEnd w:id="4"/>
    <w:bookmarkEnd w:id="5"/>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tLeast"/>
        <w:ind w:firstLine="482" w:firstLineChars="200"/>
        <w:textAlignment w:val="auto"/>
        <w:outlineLvl w:val="0"/>
        <w:rPr>
          <w:rFonts w:hint="eastAsia" w:ascii="Calibri" w:hAnsi="Calibri" w:cs="Calibri"/>
          <w:b/>
          <w:sz w:val="24"/>
        </w:rPr>
      </w:pPr>
    </w:p>
    <w:sectPr>
      <w:headerReference r:id="rId3" w:type="default"/>
      <w:footerReference r:id="rId4" w:type="default"/>
      <w:pgSz w:w="11906" w:h="16838"/>
      <w:pgMar w:top="1440" w:right="1701" w:bottom="1440" w:left="1701" w:header="851" w:footer="992" w:gutter="0"/>
      <w:pgNumType w:fmt="chineseCounting"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b/>
        <w:bCs/>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8781F"/>
    <w:multiLevelType w:val="singleLevel"/>
    <w:tmpl w:val="8B78781F"/>
    <w:lvl w:ilvl="0" w:tentative="0">
      <w:start w:val="1"/>
      <w:numFmt w:val="decimal"/>
      <w:suff w:val="nothing"/>
      <w:lvlText w:val="%1．"/>
      <w:lvlJc w:val="left"/>
      <w:pPr>
        <w:ind w:left="0" w:firstLine="400"/>
      </w:pPr>
      <w:rPr>
        <w:rFonts w:hint="default"/>
      </w:rPr>
    </w:lvl>
  </w:abstractNum>
  <w:abstractNum w:abstractNumId="1">
    <w:nsid w:val="61B34B66"/>
    <w:multiLevelType w:val="singleLevel"/>
    <w:tmpl w:val="61B34B66"/>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U3NzIyZDE4ODYyMGYwMWFjOTc1MTJiZTRhNTg3ZTAifQ=="/>
  </w:docVars>
  <w:rsids>
    <w:rsidRoot w:val="00124CC5"/>
    <w:rsid w:val="000020C6"/>
    <w:rsid w:val="00002905"/>
    <w:rsid w:val="00004DA6"/>
    <w:rsid w:val="00004EDB"/>
    <w:rsid w:val="00025112"/>
    <w:rsid w:val="00025E59"/>
    <w:rsid w:val="000341C7"/>
    <w:rsid w:val="00040B9A"/>
    <w:rsid w:val="000424D5"/>
    <w:rsid w:val="0004305C"/>
    <w:rsid w:val="00052272"/>
    <w:rsid w:val="0005649F"/>
    <w:rsid w:val="00057708"/>
    <w:rsid w:val="00061DC1"/>
    <w:rsid w:val="00063A87"/>
    <w:rsid w:val="00065F78"/>
    <w:rsid w:val="000660F8"/>
    <w:rsid w:val="000664A4"/>
    <w:rsid w:val="00073103"/>
    <w:rsid w:val="000741A3"/>
    <w:rsid w:val="000838D2"/>
    <w:rsid w:val="00084F57"/>
    <w:rsid w:val="0009378D"/>
    <w:rsid w:val="000A0601"/>
    <w:rsid w:val="000A3123"/>
    <w:rsid w:val="000B29B0"/>
    <w:rsid w:val="000B53FD"/>
    <w:rsid w:val="000B7C58"/>
    <w:rsid w:val="000D4054"/>
    <w:rsid w:val="000D659E"/>
    <w:rsid w:val="000E6611"/>
    <w:rsid w:val="000F136B"/>
    <w:rsid w:val="000F424C"/>
    <w:rsid w:val="000F43F0"/>
    <w:rsid w:val="000F512C"/>
    <w:rsid w:val="00100A33"/>
    <w:rsid w:val="00102314"/>
    <w:rsid w:val="00104B78"/>
    <w:rsid w:val="00105B08"/>
    <w:rsid w:val="00106913"/>
    <w:rsid w:val="00111633"/>
    <w:rsid w:val="00112546"/>
    <w:rsid w:val="00116711"/>
    <w:rsid w:val="00121A49"/>
    <w:rsid w:val="0012306F"/>
    <w:rsid w:val="0012316D"/>
    <w:rsid w:val="00124CC5"/>
    <w:rsid w:val="00143E0E"/>
    <w:rsid w:val="00144B97"/>
    <w:rsid w:val="00154B4F"/>
    <w:rsid w:val="0016446C"/>
    <w:rsid w:val="001728D6"/>
    <w:rsid w:val="0017369A"/>
    <w:rsid w:val="00175DCA"/>
    <w:rsid w:val="00181755"/>
    <w:rsid w:val="001824DA"/>
    <w:rsid w:val="00186512"/>
    <w:rsid w:val="00186622"/>
    <w:rsid w:val="001962B1"/>
    <w:rsid w:val="001A1360"/>
    <w:rsid w:val="001A1CB4"/>
    <w:rsid w:val="001A5C9C"/>
    <w:rsid w:val="001A6A3E"/>
    <w:rsid w:val="001B3D01"/>
    <w:rsid w:val="001B4BDF"/>
    <w:rsid w:val="001B4F46"/>
    <w:rsid w:val="001C0D81"/>
    <w:rsid w:val="001D177F"/>
    <w:rsid w:val="001D29E7"/>
    <w:rsid w:val="001D3C2A"/>
    <w:rsid w:val="001D7C48"/>
    <w:rsid w:val="001E1459"/>
    <w:rsid w:val="001E41F8"/>
    <w:rsid w:val="001E51E8"/>
    <w:rsid w:val="001E7A7B"/>
    <w:rsid w:val="001F43F8"/>
    <w:rsid w:val="001F4450"/>
    <w:rsid w:val="001F521F"/>
    <w:rsid w:val="00201EF1"/>
    <w:rsid w:val="00203B24"/>
    <w:rsid w:val="00205861"/>
    <w:rsid w:val="00205B63"/>
    <w:rsid w:val="00207708"/>
    <w:rsid w:val="00215369"/>
    <w:rsid w:val="0021623D"/>
    <w:rsid w:val="002214F2"/>
    <w:rsid w:val="002219F4"/>
    <w:rsid w:val="00223657"/>
    <w:rsid w:val="00235B89"/>
    <w:rsid w:val="0024347A"/>
    <w:rsid w:val="00243C0C"/>
    <w:rsid w:val="00244BA6"/>
    <w:rsid w:val="00246664"/>
    <w:rsid w:val="0027308B"/>
    <w:rsid w:val="00280B60"/>
    <w:rsid w:val="00282676"/>
    <w:rsid w:val="00284F74"/>
    <w:rsid w:val="00290117"/>
    <w:rsid w:val="00290CB6"/>
    <w:rsid w:val="002A3439"/>
    <w:rsid w:val="002A6FDF"/>
    <w:rsid w:val="002A73E8"/>
    <w:rsid w:val="002A7688"/>
    <w:rsid w:val="002B3248"/>
    <w:rsid w:val="002B576F"/>
    <w:rsid w:val="002C3A52"/>
    <w:rsid w:val="002C4130"/>
    <w:rsid w:val="002C55E3"/>
    <w:rsid w:val="002D3CB2"/>
    <w:rsid w:val="002D59B6"/>
    <w:rsid w:val="002E16D3"/>
    <w:rsid w:val="002E338E"/>
    <w:rsid w:val="002E5DCB"/>
    <w:rsid w:val="002F1163"/>
    <w:rsid w:val="002F4A04"/>
    <w:rsid w:val="0030053B"/>
    <w:rsid w:val="00304E63"/>
    <w:rsid w:val="00306C70"/>
    <w:rsid w:val="00307C50"/>
    <w:rsid w:val="00307F28"/>
    <w:rsid w:val="003164F0"/>
    <w:rsid w:val="00331E3D"/>
    <w:rsid w:val="003358ED"/>
    <w:rsid w:val="00336D6C"/>
    <w:rsid w:val="00344210"/>
    <w:rsid w:val="00345419"/>
    <w:rsid w:val="00354C39"/>
    <w:rsid w:val="003568E8"/>
    <w:rsid w:val="003620C0"/>
    <w:rsid w:val="00363739"/>
    <w:rsid w:val="00365A6F"/>
    <w:rsid w:val="003733B3"/>
    <w:rsid w:val="00380F0E"/>
    <w:rsid w:val="00385316"/>
    <w:rsid w:val="00387FE3"/>
    <w:rsid w:val="00391C72"/>
    <w:rsid w:val="003B5ECF"/>
    <w:rsid w:val="003B6115"/>
    <w:rsid w:val="003C0005"/>
    <w:rsid w:val="003C08D0"/>
    <w:rsid w:val="003C781F"/>
    <w:rsid w:val="003D0C6F"/>
    <w:rsid w:val="003E27AA"/>
    <w:rsid w:val="003E3504"/>
    <w:rsid w:val="003F7AE6"/>
    <w:rsid w:val="00400055"/>
    <w:rsid w:val="00400C93"/>
    <w:rsid w:val="00401E2D"/>
    <w:rsid w:val="00414C01"/>
    <w:rsid w:val="004153FE"/>
    <w:rsid w:val="004156DC"/>
    <w:rsid w:val="00415F1D"/>
    <w:rsid w:val="00422662"/>
    <w:rsid w:val="0043188D"/>
    <w:rsid w:val="00432502"/>
    <w:rsid w:val="00445BFB"/>
    <w:rsid w:val="00446960"/>
    <w:rsid w:val="00447BC2"/>
    <w:rsid w:val="0045483F"/>
    <w:rsid w:val="004666DA"/>
    <w:rsid w:val="00470E12"/>
    <w:rsid w:val="004761F0"/>
    <w:rsid w:val="00480640"/>
    <w:rsid w:val="0048581B"/>
    <w:rsid w:val="00485FE8"/>
    <w:rsid w:val="004919F6"/>
    <w:rsid w:val="00495149"/>
    <w:rsid w:val="0049553E"/>
    <w:rsid w:val="0049771C"/>
    <w:rsid w:val="004A1075"/>
    <w:rsid w:val="004A37CA"/>
    <w:rsid w:val="004A7A68"/>
    <w:rsid w:val="004B309C"/>
    <w:rsid w:val="004B3FA0"/>
    <w:rsid w:val="004B450C"/>
    <w:rsid w:val="004C178A"/>
    <w:rsid w:val="004C38CD"/>
    <w:rsid w:val="004C471F"/>
    <w:rsid w:val="004C5311"/>
    <w:rsid w:val="004D0EE4"/>
    <w:rsid w:val="004D30F0"/>
    <w:rsid w:val="004E19A0"/>
    <w:rsid w:val="004E6EF0"/>
    <w:rsid w:val="004F0F45"/>
    <w:rsid w:val="004F5F93"/>
    <w:rsid w:val="00500DA6"/>
    <w:rsid w:val="005036CA"/>
    <w:rsid w:val="00512F91"/>
    <w:rsid w:val="00515D2F"/>
    <w:rsid w:val="00515E95"/>
    <w:rsid w:val="0051601D"/>
    <w:rsid w:val="0051793B"/>
    <w:rsid w:val="00517C6B"/>
    <w:rsid w:val="00520CBD"/>
    <w:rsid w:val="00522400"/>
    <w:rsid w:val="00522A93"/>
    <w:rsid w:val="00523B26"/>
    <w:rsid w:val="005323DD"/>
    <w:rsid w:val="00540615"/>
    <w:rsid w:val="00541EB0"/>
    <w:rsid w:val="005448FC"/>
    <w:rsid w:val="00550335"/>
    <w:rsid w:val="00551373"/>
    <w:rsid w:val="00564393"/>
    <w:rsid w:val="00571500"/>
    <w:rsid w:val="00575DC2"/>
    <w:rsid w:val="0058189D"/>
    <w:rsid w:val="00581C9A"/>
    <w:rsid w:val="005852A4"/>
    <w:rsid w:val="00587D18"/>
    <w:rsid w:val="00591ECE"/>
    <w:rsid w:val="005B16A4"/>
    <w:rsid w:val="005B6ABF"/>
    <w:rsid w:val="005C118F"/>
    <w:rsid w:val="005D047D"/>
    <w:rsid w:val="005D32BD"/>
    <w:rsid w:val="005D3948"/>
    <w:rsid w:val="005E0066"/>
    <w:rsid w:val="005F026D"/>
    <w:rsid w:val="005F23CA"/>
    <w:rsid w:val="005F396E"/>
    <w:rsid w:val="005F78A6"/>
    <w:rsid w:val="00604C03"/>
    <w:rsid w:val="006208EA"/>
    <w:rsid w:val="0062117C"/>
    <w:rsid w:val="00623801"/>
    <w:rsid w:val="00624BE3"/>
    <w:rsid w:val="00626B57"/>
    <w:rsid w:val="006317AC"/>
    <w:rsid w:val="00635CB5"/>
    <w:rsid w:val="006364C9"/>
    <w:rsid w:val="00641428"/>
    <w:rsid w:val="00641577"/>
    <w:rsid w:val="006420F2"/>
    <w:rsid w:val="00642C1E"/>
    <w:rsid w:val="00643A77"/>
    <w:rsid w:val="00650553"/>
    <w:rsid w:val="00651BD5"/>
    <w:rsid w:val="00660619"/>
    <w:rsid w:val="00661D5C"/>
    <w:rsid w:val="00677C49"/>
    <w:rsid w:val="00682A8E"/>
    <w:rsid w:val="006840D2"/>
    <w:rsid w:val="00687563"/>
    <w:rsid w:val="00690162"/>
    <w:rsid w:val="00693262"/>
    <w:rsid w:val="006A07E7"/>
    <w:rsid w:val="006A3CEE"/>
    <w:rsid w:val="006A5AC6"/>
    <w:rsid w:val="006B7889"/>
    <w:rsid w:val="006C525C"/>
    <w:rsid w:val="006C5355"/>
    <w:rsid w:val="006C547C"/>
    <w:rsid w:val="006C7AF2"/>
    <w:rsid w:val="006D25E1"/>
    <w:rsid w:val="006D538F"/>
    <w:rsid w:val="006D718B"/>
    <w:rsid w:val="006E263E"/>
    <w:rsid w:val="006E51A9"/>
    <w:rsid w:val="006E78C6"/>
    <w:rsid w:val="007053C4"/>
    <w:rsid w:val="007078FA"/>
    <w:rsid w:val="00711CA8"/>
    <w:rsid w:val="0072383B"/>
    <w:rsid w:val="00723C80"/>
    <w:rsid w:val="00725635"/>
    <w:rsid w:val="00731D78"/>
    <w:rsid w:val="0073276F"/>
    <w:rsid w:val="00743D06"/>
    <w:rsid w:val="00743EA0"/>
    <w:rsid w:val="007511EB"/>
    <w:rsid w:val="007530A3"/>
    <w:rsid w:val="007568B8"/>
    <w:rsid w:val="00762EC7"/>
    <w:rsid w:val="0076528F"/>
    <w:rsid w:val="0077222F"/>
    <w:rsid w:val="0077555D"/>
    <w:rsid w:val="0077709E"/>
    <w:rsid w:val="007771B1"/>
    <w:rsid w:val="00781F8C"/>
    <w:rsid w:val="007829BF"/>
    <w:rsid w:val="00783001"/>
    <w:rsid w:val="00787906"/>
    <w:rsid w:val="00792002"/>
    <w:rsid w:val="007A03EA"/>
    <w:rsid w:val="007A2686"/>
    <w:rsid w:val="007A2796"/>
    <w:rsid w:val="007A2B98"/>
    <w:rsid w:val="007A39F2"/>
    <w:rsid w:val="007B17BC"/>
    <w:rsid w:val="007B3008"/>
    <w:rsid w:val="007B7177"/>
    <w:rsid w:val="007C140B"/>
    <w:rsid w:val="007C3F55"/>
    <w:rsid w:val="007C5AC5"/>
    <w:rsid w:val="007C7201"/>
    <w:rsid w:val="007C7C0E"/>
    <w:rsid w:val="007D02F0"/>
    <w:rsid w:val="007D50DA"/>
    <w:rsid w:val="007D7AE5"/>
    <w:rsid w:val="007E1412"/>
    <w:rsid w:val="007E2FCB"/>
    <w:rsid w:val="007E3E2A"/>
    <w:rsid w:val="007E7B8D"/>
    <w:rsid w:val="007F0A6D"/>
    <w:rsid w:val="007F14A2"/>
    <w:rsid w:val="007F56B7"/>
    <w:rsid w:val="007F7405"/>
    <w:rsid w:val="008006F8"/>
    <w:rsid w:val="00802877"/>
    <w:rsid w:val="008120A0"/>
    <w:rsid w:val="00815D02"/>
    <w:rsid w:val="008161F5"/>
    <w:rsid w:val="00823B73"/>
    <w:rsid w:val="008274DE"/>
    <w:rsid w:val="00832ED3"/>
    <w:rsid w:val="0084625A"/>
    <w:rsid w:val="00860964"/>
    <w:rsid w:val="008639D4"/>
    <w:rsid w:val="008655C5"/>
    <w:rsid w:val="008658C0"/>
    <w:rsid w:val="008664B5"/>
    <w:rsid w:val="00870423"/>
    <w:rsid w:val="00884D3E"/>
    <w:rsid w:val="00894E7B"/>
    <w:rsid w:val="008A1F14"/>
    <w:rsid w:val="008A264B"/>
    <w:rsid w:val="008A5651"/>
    <w:rsid w:val="008A58E5"/>
    <w:rsid w:val="008A5E89"/>
    <w:rsid w:val="008A643F"/>
    <w:rsid w:val="008B1533"/>
    <w:rsid w:val="008B23F5"/>
    <w:rsid w:val="008B519E"/>
    <w:rsid w:val="008C37FD"/>
    <w:rsid w:val="008C434E"/>
    <w:rsid w:val="008C5872"/>
    <w:rsid w:val="008C6A5E"/>
    <w:rsid w:val="008D230A"/>
    <w:rsid w:val="008D6C10"/>
    <w:rsid w:val="008D70D8"/>
    <w:rsid w:val="008E158B"/>
    <w:rsid w:val="008E516F"/>
    <w:rsid w:val="008F50D6"/>
    <w:rsid w:val="008F7C24"/>
    <w:rsid w:val="0090472A"/>
    <w:rsid w:val="00920660"/>
    <w:rsid w:val="00922C05"/>
    <w:rsid w:val="00925A17"/>
    <w:rsid w:val="00935EC5"/>
    <w:rsid w:val="0093729A"/>
    <w:rsid w:val="0094065B"/>
    <w:rsid w:val="009406FE"/>
    <w:rsid w:val="009439E4"/>
    <w:rsid w:val="009519FE"/>
    <w:rsid w:val="00956CCF"/>
    <w:rsid w:val="00962000"/>
    <w:rsid w:val="00962AB9"/>
    <w:rsid w:val="009634FC"/>
    <w:rsid w:val="00966A9D"/>
    <w:rsid w:val="00970DC9"/>
    <w:rsid w:val="00977F4B"/>
    <w:rsid w:val="00984E40"/>
    <w:rsid w:val="00985082"/>
    <w:rsid w:val="00985407"/>
    <w:rsid w:val="00987354"/>
    <w:rsid w:val="00987FFD"/>
    <w:rsid w:val="00990E7E"/>
    <w:rsid w:val="009917C2"/>
    <w:rsid w:val="009952FE"/>
    <w:rsid w:val="00995F2C"/>
    <w:rsid w:val="009A21F3"/>
    <w:rsid w:val="009A2544"/>
    <w:rsid w:val="009A333D"/>
    <w:rsid w:val="009A74BC"/>
    <w:rsid w:val="009B4454"/>
    <w:rsid w:val="009C253D"/>
    <w:rsid w:val="009C3580"/>
    <w:rsid w:val="009C4311"/>
    <w:rsid w:val="009C53EB"/>
    <w:rsid w:val="009C7A45"/>
    <w:rsid w:val="009C7C3E"/>
    <w:rsid w:val="009D18BB"/>
    <w:rsid w:val="009D3ACB"/>
    <w:rsid w:val="009E10E3"/>
    <w:rsid w:val="009E6EA6"/>
    <w:rsid w:val="009F4F05"/>
    <w:rsid w:val="009F5D84"/>
    <w:rsid w:val="009F6572"/>
    <w:rsid w:val="00A009E3"/>
    <w:rsid w:val="00A03116"/>
    <w:rsid w:val="00A07B3D"/>
    <w:rsid w:val="00A1028F"/>
    <w:rsid w:val="00A13F6E"/>
    <w:rsid w:val="00A17CFB"/>
    <w:rsid w:val="00A26F94"/>
    <w:rsid w:val="00A353D7"/>
    <w:rsid w:val="00A35F02"/>
    <w:rsid w:val="00A42772"/>
    <w:rsid w:val="00A440EE"/>
    <w:rsid w:val="00A52450"/>
    <w:rsid w:val="00A545B9"/>
    <w:rsid w:val="00A60A0B"/>
    <w:rsid w:val="00A66FB9"/>
    <w:rsid w:val="00A72479"/>
    <w:rsid w:val="00A72FA8"/>
    <w:rsid w:val="00A776C8"/>
    <w:rsid w:val="00A8256D"/>
    <w:rsid w:val="00A92BF8"/>
    <w:rsid w:val="00A93C89"/>
    <w:rsid w:val="00AA0A01"/>
    <w:rsid w:val="00AA20D4"/>
    <w:rsid w:val="00AB0B10"/>
    <w:rsid w:val="00AB5BC1"/>
    <w:rsid w:val="00AB7C8A"/>
    <w:rsid w:val="00AC22AA"/>
    <w:rsid w:val="00AC5DE1"/>
    <w:rsid w:val="00AE28E1"/>
    <w:rsid w:val="00AE322B"/>
    <w:rsid w:val="00AE5651"/>
    <w:rsid w:val="00AE6AD0"/>
    <w:rsid w:val="00AF0DEE"/>
    <w:rsid w:val="00AF1372"/>
    <w:rsid w:val="00B00125"/>
    <w:rsid w:val="00B00227"/>
    <w:rsid w:val="00B05141"/>
    <w:rsid w:val="00B26432"/>
    <w:rsid w:val="00B30398"/>
    <w:rsid w:val="00B32AA2"/>
    <w:rsid w:val="00B34061"/>
    <w:rsid w:val="00B41608"/>
    <w:rsid w:val="00B41939"/>
    <w:rsid w:val="00B41D7E"/>
    <w:rsid w:val="00B4476F"/>
    <w:rsid w:val="00B53E38"/>
    <w:rsid w:val="00B56895"/>
    <w:rsid w:val="00B57613"/>
    <w:rsid w:val="00B65698"/>
    <w:rsid w:val="00B6797D"/>
    <w:rsid w:val="00B7094E"/>
    <w:rsid w:val="00B825FC"/>
    <w:rsid w:val="00B90592"/>
    <w:rsid w:val="00B92A7E"/>
    <w:rsid w:val="00B966F5"/>
    <w:rsid w:val="00BA562E"/>
    <w:rsid w:val="00BB0612"/>
    <w:rsid w:val="00BB11C4"/>
    <w:rsid w:val="00BB2FEB"/>
    <w:rsid w:val="00BC1F25"/>
    <w:rsid w:val="00BC3F27"/>
    <w:rsid w:val="00BC7DE6"/>
    <w:rsid w:val="00BD01C1"/>
    <w:rsid w:val="00BD30AA"/>
    <w:rsid w:val="00BD518B"/>
    <w:rsid w:val="00BE0EE4"/>
    <w:rsid w:val="00BE29B1"/>
    <w:rsid w:val="00BF2F0B"/>
    <w:rsid w:val="00BF51D9"/>
    <w:rsid w:val="00BF5A32"/>
    <w:rsid w:val="00BF5C90"/>
    <w:rsid w:val="00BF7CCC"/>
    <w:rsid w:val="00C12E83"/>
    <w:rsid w:val="00C2024D"/>
    <w:rsid w:val="00C240AB"/>
    <w:rsid w:val="00C26F99"/>
    <w:rsid w:val="00C33BEA"/>
    <w:rsid w:val="00C36ECE"/>
    <w:rsid w:val="00C41506"/>
    <w:rsid w:val="00C42F57"/>
    <w:rsid w:val="00C4358C"/>
    <w:rsid w:val="00C44BAE"/>
    <w:rsid w:val="00C467C4"/>
    <w:rsid w:val="00C5544B"/>
    <w:rsid w:val="00C578A4"/>
    <w:rsid w:val="00C61F0C"/>
    <w:rsid w:val="00C646C4"/>
    <w:rsid w:val="00C753C2"/>
    <w:rsid w:val="00C832D2"/>
    <w:rsid w:val="00C91DAF"/>
    <w:rsid w:val="00C94D33"/>
    <w:rsid w:val="00CA0578"/>
    <w:rsid w:val="00CA1299"/>
    <w:rsid w:val="00CA5938"/>
    <w:rsid w:val="00CB04BC"/>
    <w:rsid w:val="00CB5CF3"/>
    <w:rsid w:val="00CC0268"/>
    <w:rsid w:val="00CC2C33"/>
    <w:rsid w:val="00CC5DF8"/>
    <w:rsid w:val="00CC7027"/>
    <w:rsid w:val="00CE2FF6"/>
    <w:rsid w:val="00CE45E3"/>
    <w:rsid w:val="00D06F08"/>
    <w:rsid w:val="00D148B7"/>
    <w:rsid w:val="00D229D2"/>
    <w:rsid w:val="00D235C2"/>
    <w:rsid w:val="00D30B2D"/>
    <w:rsid w:val="00D313BE"/>
    <w:rsid w:val="00D32DEE"/>
    <w:rsid w:val="00D334D8"/>
    <w:rsid w:val="00D3389E"/>
    <w:rsid w:val="00D34933"/>
    <w:rsid w:val="00D35066"/>
    <w:rsid w:val="00D361BD"/>
    <w:rsid w:val="00D4075C"/>
    <w:rsid w:val="00D55916"/>
    <w:rsid w:val="00D5696F"/>
    <w:rsid w:val="00D57B65"/>
    <w:rsid w:val="00D608E4"/>
    <w:rsid w:val="00D613AC"/>
    <w:rsid w:val="00D614A1"/>
    <w:rsid w:val="00D71AC3"/>
    <w:rsid w:val="00D75F1E"/>
    <w:rsid w:val="00D76910"/>
    <w:rsid w:val="00D7762C"/>
    <w:rsid w:val="00D77DCD"/>
    <w:rsid w:val="00D8184C"/>
    <w:rsid w:val="00D83ABE"/>
    <w:rsid w:val="00D845CF"/>
    <w:rsid w:val="00D87B53"/>
    <w:rsid w:val="00D92D0F"/>
    <w:rsid w:val="00D944EA"/>
    <w:rsid w:val="00DA3313"/>
    <w:rsid w:val="00DB0E72"/>
    <w:rsid w:val="00DB11FD"/>
    <w:rsid w:val="00DC2836"/>
    <w:rsid w:val="00DC52AF"/>
    <w:rsid w:val="00DC6902"/>
    <w:rsid w:val="00DC7421"/>
    <w:rsid w:val="00DD0B30"/>
    <w:rsid w:val="00DD1966"/>
    <w:rsid w:val="00DD2E2A"/>
    <w:rsid w:val="00DD63CC"/>
    <w:rsid w:val="00DF28CF"/>
    <w:rsid w:val="00DF6934"/>
    <w:rsid w:val="00E24DED"/>
    <w:rsid w:val="00E30CB0"/>
    <w:rsid w:val="00E33741"/>
    <w:rsid w:val="00E34393"/>
    <w:rsid w:val="00E36BCF"/>
    <w:rsid w:val="00E40E58"/>
    <w:rsid w:val="00E5350C"/>
    <w:rsid w:val="00E54878"/>
    <w:rsid w:val="00E65C7D"/>
    <w:rsid w:val="00E677F0"/>
    <w:rsid w:val="00E67E39"/>
    <w:rsid w:val="00E71CBD"/>
    <w:rsid w:val="00E76A86"/>
    <w:rsid w:val="00E7721C"/>
    <w:rsid w:val="00E81950"/>
    <w:rsid w:val="00E847AB"/>
    <w:rsid w:val="00E90983"/>
    <w:rsid w:val="00E9162F"/>
    <w:rsid w:val="00E94BBE"/>
    <w:rsid w:val="00E9752C"/>
    <w:rsid w:val="00EA1141"/>
    <w:rsid w:val="00EA1B56"/>
    <w:rsid w:val="00EA40E8"/>
    <w:rsid w:val="00EA764B"/>
    <w:rsid w:val="00EB4CED"/>
    <w:rsid w:val="00EB58E2"/>
    <w:rsid w:val="00EB781E"/>
    <w:rsid w:val="00EC07B1"/>
    <w:rsid w:val="00EC64BF"/>
    <w:rsid w:val="00EC7D66"/>
    <w:rsid w:val="00ED16C7"/>
    <w:rsid w:val="00ED5B17"/>
    <w:rsid w:val="00ED61DA"/>
    <w:rsid w:val="00ED7D31"/>
    <w:rsid w:val="00ED7D39"/>
    <w:rsid w:val="00EE2561"/>
    <w:rsid w:val="00EE7C2E"/>
    <w:rsid w:val="00EF171F"/>
    <w:rsid w:val="00EF23BF"/>
    <w:rsid w:val="00EF35C0"/>
    <w:rsid w:val="00F0175B"/>
    <w:rsid w:val="00F053CC"/>
    <w:rsid w:val="00F069D2"/>
    <w:rsid w:val="00F20376"/>
    <w:rsid w:val="00F222E9"/>
    <w:rsid w:val="00F23C77"/>
    <w:rsid w:val="00F26C01"/>
    <w:rsid w:val="00F30335"/>
    <w:rsid w:val="00F327F5"/>
    <w:rsid w:val="00F3284D"/>
    <w:rsid w:val="00F3285B"/>
    <w:rsid w:val="00F34F19"/>
    <w:rsid w:val="00F3576F"/>
    <w:rsid w:val="00F37CDA"/>
    <w:rsid w:val="00F37F23"/>
    <w:rsid w:val="00F51E89"/>
    <w:rsid w:val="00F5288E"/>
    <w:rsid w:val="00F52F74"/>
    <w:rsid w:val="00F54032"/>
    <w:rsid w:val="00F621F5"/>
    <w:rsid w:val="00F6240E"/>
    <w:rsid w:val="00F73298"/>
    <w:rsid w:val="00F74A7E"/>
    <w:rsid w:val="00F76FB9"/>
    <w:rsid w:val="00F804A1"/>
    <w:rsid w:val="00F81B12"/>
    <w:rsid w:val="00F8243E"/>
    <w:rsid w:val="00F831CC"/>
    <w:rsid w:val="00F854DD"/>
    <w:rsid w:val="00F92CDA"/>
    <w:rsid w:val="00FA09FB"/>
    <w:rsid w:val="00FB0C76"/>
    <w:rsid w:val="00FB3FE8"/>
    <w:rsid w:val="00FB4F5A"/>
    <w:rsid w:val="00FC25A9"/>
    <w:rsid w:val="00FC5D22"/>
    <w:rsid w:val="00FC757C"/>
    <w:rsid w:val="00FC7855"/>
    <w:rsid w:val="00FD1A15"/>
    <w:rsid w:val="00FD26F8"/>
    <w:rsid w:val="00FD4C6F"/>
    <w:rsid w:val="00FD7DD9"/>
    <w:rsid w:val="00FE34FC"/>
    <w:rsid w:val="00FE7F12"/>
    <w:rsid w:val="00FF5134"/>
    <w:rsid w:val="00FF5A2B"/>
    <w:rsid w:val="00FF7EB7"/>
    <w:rsid w:val="045C777B"/>
    <w:rsid w:val="082600C2"/>
    <w:rsid w:val="121C1C12"/>
    <w:rsid w:val="12704214"/>
    <w:rsid w:val="13B871F8"/>
    <w:rsid w:val="149D7D7D"/>
    <w:rsid w:val="1AD05C2F"/>
    <w:rsid w:val="1EED5851"/>
    <w:rsid w:val="1F8D509D"/>
    <w:rsid w:val="1FCF3222"/>
    <w:rsid w:val="20BD0761"/>
    <w:rsid w:val="291205DC"/>
    <w:rsid w:val="2B206A8A"/>
    <w:rsid w:val="2E54701A"/>
    <w:rsid w:val="2F6F61B3"/>
    <w:rsid w:val="33383D8B"/>
    <w:rsid w:val="37C13613"/>
    <w:rsid w:val="3A6871A8"/>
    <w:rsid w:val="3ED4737C"/>
    <w:rsid w:val="3F351979"/>
    <w:rsid w:val="47C863C8"/>
    <w:rsid w:val="48A51B0B"/>
    <w:rsid w:val="4AFF44CB"/>
    <w:rsid w:val="511A5C8A"/>
    <w:rsid w:val="51E84510"/>
    <w:rsid w:val="565E38CC"/>
    <w:rsid w:val="57E776F9"/>
    <w:rsid w:val="599C7F9A"/>
    <w:rsid w:val="5D834AFE"/>
    <w:rsid w:val="5EA37612"/>
    <w:rsid w:val="60016AB5"/>
    <w:rsid w:val="62B578D1"/>
    <w:rsid w:val="64C60E66"/>
    <w:rsid w:val="666C23A9"/>
    <w:rsid w:val="68482B50"/>
    <w:rsid w:val="6A0907AB"/>
    <w:rsid w:val="6CC87B7F"/>
    <w:rsid w:val="6D090700"/>
    <w:rsid w:val="7332525C"/>
    <w:rsid w:val="74D72F8B"/>
    <w:rsid w:val="78107DEB"/>
    <w:rsid w:val="7CDD789E"/>
    <w:rsid w:val="7E2A3B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ind w:right="-107" w:firstLine="210"/>
      <w:outlineLvl w:val="0"/>
    </w:pPr>
    <w:rPr>
      <w:b/>
      <w:bCs/>
      <w:szCs w:val="20"/>
    </w:rPr>
  </w:style>
  <w:style w:type="paragraph" w:styleId="3">
    <w:name w:val="heading 2"/>
    <w:basedOn w:val="1"/>
    <w:next w:val="1"/>
    <w:link w:val="49"/>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Body Text 3"/>
    <w:basedOn w:val="1"/>
    <w:autoRedefine/>
    <w:qFormat/>
    <w:uiPriority w:val="0"/>
    <w:pPr>
      <w:jc w:val="center"/>
    </w:pPr>
  </w:style>
  <w:style w:type="paragraph" w:styleId="7">
    <w:name w:val="Body Text"/>
    <w:basedOn w:val="1"/>
    <w:autoRedefine/>
    <w:qFormat/>
    <w:uiPriority w:val="0"/>
    <w:pPr>
      <w:jc w:val="center"/>
    </w:pPr>
    <w:rPr>
      <w:rFonts w:eastAsia="仿宋_GB2312"/>
      <w:sz w:val="24"/>
    </w:rPr>
  </w:style>
  <w:style w:type="paragraph" w:styleId="8">
    <w:name w:val="Body Text Indent"/>
    <w:basedOn w:val="1"/>
    <w:autoRedefine/>
    <w:qFormat/>
    <w:uiPriority w:val="0"/>
    <w:pPr>
      <w:ind w:firstLine="424" w:firstLineChars="202"/>
    </w:p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pPr>
      <w:ind w:left="100" w:leftChars="2500"/>
    </w:pPr>
    <w:rPr>
      <w:rFonts w:eastAsia="黑体"/>
      <w:sz w:val="44"/>
    </w:rPr>
  </w:style>
  <w:style w:type="paragraph" w:styleId="11">
    <w:name w:val="Body Text Indent 2"/>
    <w:basedOn w:val="1"/>
    <w:autoRedefine/>
    <w:qFormat/>
    <w:uiPriority w:val="0"/>
    <w:pPr>
      <w:ind w:firstLine="480" w:firstLineChars="200"/>
    </w:pPr>
    <w:rPr>
      <w:sz w:val="24"/>
    </w:rPr>
  </w:style>
  <w:style w:type="paragraph" w:styleId="12">
    <w:name w:val="footer"/>
    <w:basedOn w:val="1"/>
    <w:link w:val="5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jc w:val="left"/>
    </w:pPr>
    <w:rPr>
      <w:b/>
      <w:bCs/>
      <w:caps/>
      <w:sz w:val="20"/>
      <w:szCs w:val="20"/>
    </w:rPr>
  </w:style>
  <w:style w:type="paragraph" w:styleId="15">
    <w:name w:val="Body Text Indent 3"/>
    <w:basedOn w:val="1"/>
    <w:autoRedefine/>
    <w:qFormat/>
    <w:uiPriority w:val="0"/>
    <w:pPr>
      <w:ind w:firstLine="435"/>
    </w:pPr>
    <w:rPr>
      <w:sz w:val="24"/>
    </w:rPr>
  </w:style>
  <w:style w:type="paragraph" w:styleId="16">
    <w:name w:val="toc 2"/>
    <w:basedOn w:val="1"/>
    <w:next w:val="1"/>
    <w:autoRedefine/>
    <w:qFormat/>
    <w:uiPriority w:val="39"/>
    <w:pPr>
      <w:ind w:left="210"/>
      <w:jc w:val="left"/>
    </w:pPr>
    <w:rPr>
      <w:smallCaps/>
      <w:sz w:val="20"/>
      <w:szCs w:val="20"/>
    </w:rPr>
  </w:style>
  <w:style w:type="paragraph" w:styleId="17">
    <w:name w:val="Body Text 2"/>
    <w:basedOn w:val="1"/>
    <w:autoRedefine/>
    <w:qFormat/>
    <w:uiPriority w:val="0"/>
    <w:rPr>
      <w:rFonts w:eastAsia="仿宋_GB2312"/>
      <w:sz w:val="24"/>
    </w:rPr>
  </w:style>
  <w:style w:type="paragraph" w:styleId="1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20">
    <w:name w:val="Table Grid"/>
    <w:basedOn w:val="1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0"/>
    <w:rPr>
      <w:b/>
      <w:bCs/>
    </w:rPr>
  </w:style>
  <w:style w:type="character" w:styleId="23">
    <w:name w:val="page number"/>
    <w:basedOn w:val="21"/>
    <w:autoRedefine/>
    <w:qFormat/>
    <w:uiPriority w:val="0"/>
  </w:style>
  <w:style w:type="character" w:styleId="24">
    <w:name w:val="FollowedHyperlink"/>
    <w:basedOn w:val="21"/>
    <w:autoRedefine/>
    <w:qFormat/>
    <w:uiPriority w:val="0"/>
    <w:rPr>
      <w:color w:val="338DE6"/>
      <w:u w:val="none"/>
    </w:rPr>
  </w:style>
  <w:style w:type="character" w:styleId="25">
    <w:name w:val="Emphasis"/>
    <w:basedOn w:val="21"/>
    <w:autoRedefine/>
    <w:qFormat/>
    <w:uiPriority w:val="0"/>
  </w:style>
  <w:style w:type="character" w:styleId="26">
    <w:name w:val="HTML Definition"/>
    <w:basedOn w:val="21"/>
    <w:autoRedefine/>
    <w:qFormat/>
    <w:uiPriority w:val="0"/>
  </w:style>
  <w:style w:type="character" w:styleId="27">
    <w:name w:val="HTML Variable"/>
    <w:basedOn w:val="21"/>
    <w:autoRedefine/>
    <w:qFormat/>
    <w:uiPriority w:val="0"/>
  </w:style>
  <w:style w:type="character" w:styleId="28">
    <w:name w:val="Hyperlink"/>
    <w:autoRedefine/>
    <w:qFormat/>
    <w:uiPriority w:val="99"/>
    <w:rPr>
      <w:color w:val="0000FF"/>
      <w:sz w:val="28"/>
      <w:u w:val="single"/>
    </w:rPr>
  </w:style>
  <w:style w:type="character" w:styleId="29">
    <w:name w:val="HTML Code"/>
    <w:basedOn w:val="21"/>
    <w:autoRedefine/>
    <w:qFormat/>
    <w:uiPriority w:val="0"/>
    <w:rPr>
      <w:rFonts w:hint="default" w:ascii="serif" w:hAnsi="serif" w:eastAsia="serif" w:cs="serif"/>
      <w:sz w:val="21"/>
      <w:szCs w:val="21"/>
    </w:rPr>
  </w:style>
  <w:style w:type="character" w:styleId="30">
    <w:name w:val="HTML Cite"/>
    <w:basedOn w:val="21"/>
    <w:autoRedefine/>
    <w:qFormat/>
    <w:uiPriority w:val="0"/>
  </w:style>
  <w:style w:type="character" w:styleId="31">
    <w:name w:val="HTML Keyboard"/>
    <w:basedOn w:val="21"/>
    <w:autoRedefine/>
    <w:qFormat/>
    <w:uiPriority w:val="0"/>
    <w:rPr>
      <w:rFonts w:hint="default" w:ascii="serif" w:hAnsi="serif" w:eastAsia="serif" w:cs="serif"/>
      <w:sz w:val="21"/>
      <w:szCs w:val="21"/>
    </w:rPr>
  </w:style>
  <w:style w:type="character" w:styleId="32">
    <w:name w:val="HTML Sample"/>
    <w:basedOn w:val="21"/>
    <w:autoRedefine/>
    <w:qFormat/>
    <w:uiPriority w:val="0"/>
    <w:rPr>
      <w:rFonts w:ascii="serif" w:hAnsi="serif" w:eastAsia="serif" w:cs="serif"/>
      <w:sz w:val="21"/>
      <w:szCs w:val="21"/>
    </w:rPr>
  </w:style>
  <w:style w:type="paragraph" w:customStyle="1" w:styleId="33">
    <w:name w:val="标题2"/>
    <w:basedOn w:val="1"/>
    <w:autoRedefine/>
    <w:qFormat/>
    <w:uiPriority w:val="0"/>
    <w:pPr>
      <w:keepNext/>
      <w:keepLines/>
      <w:spacing w:before="360" w:line="360" w:lineRule="auto"/>
      <w:outlineLvl w:val="1"/>
    </w:pPr>
    <w:rPr>
      <w:rFonts w:ascii="Arial" w:hAnsi="Arial" w:eastAsia="黑体"/>
      <w:b/>
      <w:sz w:val="36"/>
      <w:szCs w:val="20"/>
    </w:rPr>
  </w:style>
  <w:style w:type="paragraph" w:customStyle="1" w:styleId="34">
    <w:name w:val="xl67"/>
    <w:basedOn w:val="1"/>
    <w:autoRedefine/>
    <w:qFormat/>
    <w:uiPriority w:val="0"/>
    <w:pPr>
      <w:widowControl/>
      <w:pBdr>
        <w:bottom w:val="double" w:color="auto" w:sz="6" w:space="0"/>
      </w:pBdr>
      <w:spacing w:before="100" w:beforeAutospacing="1" w:after="100" w:afterAutospacing="1"/>
      <w:jc w:val="center"/>
    </w:pPr>
    <w:rPr>
      <w:rFonts w:hint="eastAsia" w:ascii="楷体_GB2312" w:hAnsi="宋体" w:eastAsia="楷体_GB2312"/>
      <w:kern w:val="0"/>
      <w:szCs w:val="21"/>
    </w:rPr>
  </w:style>
  <w:style w:type="paragraph" w:customStyle="1" w:styleId="35">
    <w:name w:val="xl38"/>
    <w:basedOn w:val="1"/>
    <w:autoRedefine/>
    <w:qFormat/>
    <w:uiPriority w:val="0"/>
    <w:pPr>
      <w:widowControl/>
      <w:pBdr>
        <w:bottom w:val="double" w:color="auto" w:sz="6" w:space="0"/>
      </w:pBdr>
      <w:spacing w:before="100" w:beforeAutospacing="1" w:after="100" w:afterAutospacing="1"/>
      <w:jc w:val="center"/>
    </w:pPr>
    <w:rPr>
      <w:rFonts w:hint="eastAsia" w:ascii="楷体_GB2312" w:hAnsi="宋体" w:eastAsia="楷体_GB2312"/>
      <w:kern w:val="0"/>
      <w:szCs w:val="21"/>
    </w:rPr>
  </w:style>
  <w:style w:type="paragraph" w:customStyle="1" w:styleId="36">
    <w:name w:val="xl62"/>
    <w:basedOn w:val="1"/>
    <w:autoRedefine/>
    <w:qFormat/>
    <w:uiPriority w:val="0"/>
    <w:pPr>
      <w:widowControl/>
      <w:spacing w:before="100" w:beforeAutospacing="1" w:after="100" w:afterAutospacing="1"/>
      <w:jc w:val="center"/>
    </w:pPr>
    <w:rPr>
      <w:rFonts w:hint="eastAsia" w:ascii="华文行楷" w:hAnsi="宋体" w:eastAsia="华文行楷"/>
      <w:kern w:val="0"/>
      <w:sz w:val="24"/>
    </w:rPr>
  </w:style>
  <w:style w:type="paragraph" w:customStyle="1" w:styleId="37">
    <w:name w:val=" Char2"/>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38">
    <w:name w:val="Char"/>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39">
    <w:name w:val="表"/>
    <w:basedOn w:val="1"/>
    <w:link w:val="45"/>
    <w:autoRedefine/>
    <w:qFormat/>
    <w:uiPriority w:val="0"/>
    <w:pPr>
      <w:spacing w:line="180" w:lineRule="atLeast"/>
      <w:jc w:val="left"/>
    </w:pPr>
    <w:rPr>
      <w:rFonts w:ascii="宋体" w:hAnsi="宋体"/>
      <w:szCs w:val="21"/>
    </w:rPr>
  </w:style>
  <w:style w:type="paragraph" w:customStyle="1" w:styleId="40">
    <w:name w:val="样式1"/>
    <w:basedOn w:val="1"/>
    <w:link w:val="46"/>
    <w:autoRedefine/>
    <w:qFormat/>
    <w:uiPriority w:val="0"/>
    <w:rPr>
      <w:rFonts w:ascii="黑体" w:hAnsi="黑体" w:eastAsia="黑体"/>
      <w:sz w:val="28"/>
      <w:szCs w:val="28"/>
    </w:rPr>
  </w:style>
  <w:style w:type="paragraph" w:customStyle="1" w:styleId="41">
    <w:name w:val="样式2"/>
    <w:basedOn w:val="1"/>
    <w:link w:val="47"/>
    <w:autoRedefine/>
    <w:qFormat/>
    <w:uiPriority w:val="0"/>
    <w:rPr>
      <w:rFonts w:ascii="黑体" w:hAnsi="黑体" w:eastAsia="黑体"/>
      <w:b/>
      <w:sz w:val="24"/>
    </w:rPr>
  </w:style>
  <w:style w:type="paragraph" w:customStyle="1" w:styleId="42">
    <w:name w:val="样式3"/>
    <w:basedOn w:val="1"/>
    <w:link w:val="48"/>
    <w:autoRedefine/>
    <w:qFormat/>
    <w:uiPriority w:val="0"/>
    <w:pPr>
      <w:ind w:firstLine="420" w:firstLineChars="200"/>
    </w:pPr>
    <w:rPr>
      <w:rFonts w:ascii="黑体" w:hAnsi="黑体" w:eastAsia="黑体"/>
    </w:rPr>
  </w:style>
  <w:style w:type="paragraph" w:customStyle="1" w:styleId="43">
    <w:name w:val="样式4"/>
    <w:basedOn w:val="42"/>
    <w:link w:val="50"/>
    <w:autoRedefine/>
    <w:qFormat/>
    <w:uiPriority w:val="0"/>
    <w:pPr>
      <w:ind w:firstLine="422"/>
    </w:pPr>
    <w:rPr>
      <w:b/>
    </w:rPr>
  </w:style>
  <w:style w:type="paragraph" w:styleId="44">
    <w:name w:val="List Paragraph"/>
    <w:basedOn w:val="1"/>
    <w:autoRedefine/>
    <w:qFormat/>
    <w:uiPriority w:val="34"/>
    <w:pPr>
      <w:ind w:firstLine="420" w:firstLineChars="200"/>
    </w:pPr>
    <w:rPr>
      <w:rFonts w:ascii="等线" w:hAnsi="等线" w:eastAsia="等线" w:cs="Times New Roman"/>
      <w:szCs w:val="22"/>
    </w:rPr>
  </w:style>
  <w:style w:type="character" w:customStyle="1" w:styleId="45">
    <w:name w:val="表 Char"/>
    <w:link w:val="39"/>
    <w:autoRedefine/>
    <w:qFormat/>
    <w:uiPriority w:val="0"/>
    <w:rPr>
      <w:rFonts w:ascii="宋体" w:hAnsi="宋体" w:eastAsia="宋体"/>
      <w:kern w:val="2"/>
      <w:sz w:val="21"/>
      <w:szCs w:val="21"/>
      <w:lang w:val="en-US" w:eastAsia="zh-CN" w:bidi="ar-SA"/>
    </w:rPr>
  </w:style>
  <w:style w:type="character" w:customStyle="1" w:styleId="46">
    <w:name w:val="样式1 Char"/>
    <w:link w:val="40"/>
    <w:autoRedefine/>
    <w:qFormat/>
    <w:uiPriority w:val="0"/>
    <w:rPr>
      <w:rFonts w:ascii="黑体" w:hAnsi="黑体" w:eastAsia="黑体"/>
      <w:kern w:val="2"/>
      <w:sz w:val="28"/>
      <w:szCs w:val="28"/>
    </w:rPr>
  </w:style>
  <w:style w:type="character" w:customStyle="1" w:styleId="47">
    <w:name w:val="样式2 Char"/>
    <w:link w:val="41"/>
    <w:autoRedefine/>
    <w:qFormat/>
    <w:uiPriority w:val="0"/>
    <w:rPr>
      <w:rFonts w:ascii="黑体" w:hAnsi="黑体" w:eastAsia="黑体"/>
      <w:b/>
      <w:kern w:val="2"/>
      <w:sz w:val="24"/>
      <w:szCs w:val="24"/>
    </w:rPr>
  </w:style>
  <w:style w:type="character" w:customStyle="1" w:styleId="48">
    <w:name w:val="样式3 Char"/>
    <w:link w:val="42"/>
    <w:autoRedefine/>
    <w:qFormat/>
    <w:uiPriority w:val="0"/>
    <w:rPr>
      <w:rFonts w:ascii="黑体" w:hAnsi="黑体" w:eastAsia="黑体"/>
      <w:kern w:val="2"/>
      <w:sz w:val="21"/>
      <w:szCs w:val="24"/>
    </w:rPr>
  </w:style>
  <w:style w:type="character" w:customStyle="1" w:styleId="49">
    <w:name w:val="标题 2 Char"/>
    <w:link w:val="3"/>
    <w:autoRedefine/>
    <w:qFormat/>
    <w:uiPriority w:val="0"/>
    <w:rPr>
      <w:rFonts w:ascii="Arial" w:hAnsi="Arial" w:eastAsia="黑体"/>
      <w:b/>
      <w:bCs/>
      <w:kern w:val="2"/>
      <w:sz w:val="32"/>
      <w:szCs w:val="32"/>
    </w:rPr>
  </w:style>
  <w:style w:type="character" w:customStyle="1" w:styleId="50">
    <w:name w:val="样式4 Char"/>
    <w:link w:val="43"/>
    <w:autoRedefine/>
    <w:qFormat/>
    <w:uiPriority w:val="0"/>
    <w:rPr>
      <w:rFonts w:ascii="黑体" w:hAnsi="黑体" w:eastAsia="黑体"/>
      <w:b/>
      <w:kern w:val="2"/>
      <w:sz w:val="21"/>
      <w:szCs w:val="24"/>
    </w:rPr>
  </w:style>
  <w:style w:type="character" w:customStyle="1" w:styleId="51">
    <w:name w:val="页脚 Char"/>
    <w:link w:val="12"/>
    <w:autoRedefine/>
    <w:qFormat/>
    <w:uiPriority w:val="99"/>
    <w:rPr>
      <w:kern w:val="2"/>
      <w:sz w:val="18"/>
      <w:szCs w:val="18"/>
    </w:rPr>
  </w:style>
  <w:style w:type="character" w:customStyle="1" w:styleId="52">
    <w:name w:val="fontstrikethrough"/>
    <w:basedOn w:val="21"/>
    <w:autoRedefine/>
    <w:qFormat/>
    <w:uiPriority w:val="0"/>
    <w:rPr>
      <w:strike/>
    </w:rPr>
  </w:style>
  <w:style w:type="character" w:customStyle="1" w:styleId="53">
    <w:name w:val="fontborder"/>
    <w:basedOn w:val="21"/>
    <w:autoRedefine/>
    <w:qFormat/>
    <w:uiPriority w:val="0"/>
    <w:rPr>
      <w:bdr w:val="single" w:color="00000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Ghost Win7 SP1 快速装机版  V2013/08/18</Company>
  <Pages>10</Pages>
  <Words>4153</Words>
  <Characters>4257</Characters>
  <Lines>42</Lines>
  <Paragraphs>11</Paragraphs>
  <TotalTime>2</TotalTime>
  <ScaleCrop>false</ScaleCrop>
  <LinksUpToDate>false</LinksUpToDate>
  <CharactersWithSpaces>4272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2019-12-02T07:01:00Z</dcterms:created>
  <dc:creator>xjghost</dc:creator>
  <cp:lastModifiedBy>董董</cp:lastModifiedBy>
  <cp:lastPrinted>2018-08-20T11:05:00Z</cp:lastPrinted>
  <dcterms:modified xsi:type="dcterms:W3CDTF">2024-03-19T00:22:38Z</dcterms:modified>
  <dc:title>高 等 职 业 技 术 教 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ABCBA3E8490C4D3CAB6E3A7C8A2D117B</vt:lpwstr>
  </property>
</Properties>
</file>