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72"/>
          <w:szCs w:val="72"/>
        </w:rPr>
      </w:pPr>
      <w:bookmarkStart w:id="0" w:name="t2"/>
      <w:bookmarkStart w:id="1" w:name="_Toc536607955"/>
      <w:bookmarkStart w:id="2" w:name="_Toc536591124"/>
      <w:r>
        <w:rPr>
          <w:rFonts w:hint="eastAsia" w:ascii="方正小标宋简体" w:hAnsi="方正小标宋简体" w:eastAsia="方正小标宋简体"/>
          <w:sz w:val="72"/>
          <w:szCs w:val="72"/>
        </w:rPr>
        <w:t>石家庄财经商贸学校</w:t>
      </w:r>
    </w:p>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pPr>
        <w:rPr>
          <w:rFonts w:ascii="方正小标宋简体" w:hAnsi="方正小标宋简体" w:eastAsia="方正小标宋简体"/>
          <w:sz w:val="72"/>
          <w:szCs w:val="72"/>
        </w:rPr>
      </w:pPr>
    </w:p>
    <w:p>
      <w:pPr>
        <w:rPr>
          <w:rFonts w:ascii="方正小标宋简体" w:hAnsi="方正小标宋简体" w:eastAsia="方正小标宋简体"/>
          <w:sz w:val="72"/>
          <w:szCs w:val="72"/>
        </w:rPr>
      </w:pPr>
    </w:p>
    <w:p>
      <w:pPr>
        <w:spacing w:line="1000" w:lineRule="exact"/>
        <w:ind w:firstLine="1920" w:firstLineChars="600"/>
        <w:rPr>
          <w:rFonts w:ascii="方正仿宋简体" w:hAnsi="方正仿宋简体" w:eastAsia="方正仿宋简体"/>
          <w:sz w:val="32"/>
          <w:szCs w:val="32"/>
        </w:rPr>
      </w:pPr>
    </w:p>
    <w:p>
      <w:pPr>
        <w:spacing w:line="1000" w:lineRule="exact"/>
        <w:ind w:firstLine="1920" w:firstLineChars="600"/>
        <w:rPr>
          <w:rFonts w:ascii="方正仿宋简体" w:hAnsi="方正仿宋简体" w:eastAsia="方正仿宋简体"/>
          <w:sz w:val="32"/>
          <w:szCs w:val="32"/>
        </w:rPr>
      </w:pPr>
      <w:r>
        <w:rPr>
          <w:rFonts w:ascii="方正仿宋简体" w:hAnsi="方正仿宋简体" w:eastAsia="方正仿宋简体"/>
          <w:sz w:val="32"/>
          <w:szCs w:val="32"/>
        </w:rPr>
        <w:pict>
          <v:line id="_x0000_s1026" o:spid="_x0000_s1026" o:spt="20" style="position:absolute;left:0pt;margin-left:167.95pt;margin-top:48.4pt;height:0pt;width:145.5pt;z-index:251660288;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ZWrWAAAACQEAAA8AAAAAAAAAAQAgAAAAIgAAAGRycy9kb3ducmV2LnhtbFBLAQIUABQAAAAI&#10;AIdO4kABnRgy7wEAAL0DAAAOAAAAAAAAAAEAIAAAACUBAABkcnMvZTJvRG9jLnhtbFBLBQYAAAAA&#10;BgAGAFkBAACGBQ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专业名称：   电子商务    </w:t>
      </w:r>
      <w:r>
        <w:rPr>
          <w:rFonts w:ascii="方正仿宋简体" w:hAnsi="方正仿宋简体" w:eastAsia="方正仿宋简体"/>
          <w:sz w:val="32"/>
          <w:szCs w:val="32"/>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9" o:spid="_x0000_s1029" o:spt="20" style="position:absolute;left:0pt;margin-left:168.7pt;margin-top:43.4pt;height:0pt;width:145.5pt;z-index:251661312;mso-width-relative:page;mso-height-relative:page;"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pjinWAAAACQEAAA8A&#10;AAAAAAAAAQAgAAAAIgAAAGRycy9kb3ducmV2LnhtbFBLAQIUABQAAAAIAIdO4kAjapHn4AEAALED&#10;AAAOAAAAAAAAAAEAIAAAACUBAABkcnMvZTJvRG9jLnhtbFBLBQYAAAAABgAGAFkBAAB3BQ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专业代码：    730701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8" o:spid="_x0000_s1028" o:spt="20" style="position:absolute;left:0pt;margin-left:167.95pt;margin-top:46.65pt;height:0pt;width:145.5pt;z-index:251662336;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HfsR1gAAAAkBAAAP&#10;AAAAAAAAAAEAIAAAACIAAABkcnMvZG93bnJldi54bWxQSwECFAAUAAAACACHTuJAWYWPNOEBAACx&#10;AwAADgAAAAAAAAABACAAAAAlAQAAZHJzL2Uyb0RvYy54bWxQSwUGAAAAAAYABgBZAQAAeAUAAAAA&#10;">
            <v:path arrowok="t"/>
            <v:fill focussize="0,0"/>
            <v:stroke weight="0.5pt" color="#000000" joinstyle="miter"/>
            <v:imagedata o:title=""/>
            <o:lock v:ext="edit"/>
          </v:line>
        </w:pict>
      </w:r>
      <w:r>
        <w:rPr>
          <w:rFonts w:hint="eastAsia" w:ascii="方正仿宋简体" w:hAnsi="方正仿宋简体" w:eastAsia="方正仿宋简体"/>
          <w:sz w:val="32"/>
          <w:szCs w:val="32"/>
        </w:rPr>
        <w:t>所属系部：  商贸专业部</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7" o:spid="_x0000_s1027" o:spt="20" style="position:absolute;left:0pt;margin-left:167.95pt;margin-top:44.65pt;height:0pt;width:145.5pt;z-index:251663360;mso-width-relative:page;mso-height-relative:page;"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aLUtYAAAAJAQAA&#10;DwAAAAAAAAABACAAAAAiAAAAZHJzL2Rvd25yZXYueG1sUEsBAhQAFAAAAAgAh07iQOtdW6HiAQAA&#10;swMAAA4AAAAAAAAAAQAgAAAAJQEAAGRycy9lMm9Eb2MueG1sUEsFBgAAAAAGAAYAWQEAAHkFAAAA&#10;AA==&#10;">
            <v:path arrowok="t"/>
            <v:fill focussize="0,0"/>
            <v:stroke weight="0.5pt" color="#000000" joinstyle="miter"/>
            <v:imagedata o:title=""/>
            <o:lock v:ext="edit"/>
          </v:line>
        </w:pict>
      </w:r>
      <w:r>
        <w:rPr>
          <w:rFonts w:hint="eastAsia" w:ascii="方正仿宋简体" w:hAnsi="方正仿宋简体" w:eastAsia="方正仿宋简体"/>
          <w:sz w:val="32"/>
          <w:szCs w:val="32"/>
        </w:rPr>
        <w:t>修订时间：  2022年8月</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jc w:val="center"/>
        <w:rPr>
          <w:rFonts w:ascii="方正小标宋简体" w:hAnsi="方正小标宋简体" w:eastAsia="方正小标宋简体"/>
          <w:sz w:val="72"/>
          <w:szCs w:val="72"/>
        </w:rPr>
      </w:pPr>
    </w:p>
    <w:p>
      <w:pPr>
        <w:jc w:val="center"/>
        <w:rPr>
          <w:rFonts w:ascii="方正小标宋简体" w:hAnsi="方正小标宋简体" w:eastAsia="方正小标宋简体"/>
          <w:sz w:val="72"/>
          <w:szCs w:val="72"/>
        </w:rPr>
      </w:pPr>
    </w:p>
    <w:p>
      <w:pPr>
        <w:spacing w:line="360" w:lineRule="auto"/>
        <w:rPr>
          <w:rFonts w:ascii="宋体" w:hAnsi="宋体" w:cs="宋体"/>
          <w:b/>
          <w:sz w:val="44"/>
          <w:szCs w:val="44"/>
        </w:rPr>
      </w:pPr>
    </w:p>
    <w:p>
      <w:pPr>
        <w:spacing w:line="360" w:lineRule="auto"/>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电子商务专业专业人才培养方案</w:t>
      </w:r>
      <w:bookmarkEnd w:id="0"/>
      <w:bookmarkEnd w:id="1"/>
      <w:bookmarkEnd w:id="2"/>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一、专业概述</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为适应电子商务领域优化升级需要，对接电商产业数字化发展新趋势，对接新产业 、新业态、新模式下电子商务等岗位（群）的新要求，推动京津冀协同发展，为行业发展和区域经济建设培养技能型人才，参照国家相关标准编制要求，制订本方案。</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二</w:t>
      </w:r>
      <w:r>
        <w:rPr>
          <w:rFonts w:eastAsia="黑体"/>
          <w:sz w:val="32"/>
          <w:szCs w:val="32"/>
        </w:rPr>
        <w:t>、专业名称及代码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专业名称：电子商务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专业代码：730701</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三</w:t>
      </w:r>
      <w:r>
        <w:rPr>
          <w:rFonts w:eastAsia="黑体"/>
          <w:sz w:val="32"/>
          <w:szCs w:val="32"/>
        </w:rPr>
        <w:t>、入学要求</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四</w:t>
      </w:r>
      <w:r>
        <w:rPr>
          <w:rFonts w:eastAsia="黑体"/>
          <w:sz w:val="32"/>
          <w:szCs w:val="32"/>
        </w:rPr>
        <w:t>、修业年限</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三年</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五</w:t>
      </w:r>
      <w:r>
        <w:rPr>
          <w:rFonts w:eastAsia="黑体"/>
          <w:sz w:val="32"/>
          <w:szCs w:val="32"/>
        </w:rPr>
        <w:t>、职业面向</w:t>
      </w:r>
    </w:p>
    <w:p>
      <w:pPr>
        <w:spacing w:line="560" w:lineRule="exact"/>
        <w:ind w:firstLine="584"/>
        <w:rPr>
          <w:rFonts w:ascii="仿宋" w:hAnsi="仿宋" w:eastAsia="仿宋" w:cs="Times New Roman"/>
          <w:color w:val="2E75B5" w:themeColor="accent1" w:themeShade="BF"/>
          <w:sz w:val="32"/>
          <w:szCs w:val="32"/>
        </w:rPr>
      </w:pPr>
      <w:r>
        <w:rPr>
          <w:rFonts w:hint="eastAsia" w:ascii="仿宋" w:hAnsi="仿宋" w:eastAsia="仿宋" w:cs="Times New Roman"/>
          <w:sz w:val="32"/>
          <w:szCs w:val="32"/>
        </w:rPr>
        <w:t>本专业的职业面向主要是在各行各业从事互联网和相关服务、批发、零售等的电子商务营销与客户服务管理专业人员。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所属专业大类（代码</w:t>
            </w:r>
            <w:r>
              <w:rPr>
                <w:rFonts w:ascii="仿宋" w:hAnsi="仿宋" w:eastAsia="仿宋" w:cs="Times New Roman"/>
                <w:color w:val="000000" w:themeColor="text1"/>
                <w:sz w:val="32"/>
                <w:szCs w:val="32"/>
              </w:rPr>
              <w:t>）</w:t>
            </w:r>
          </w:p>
        </w:tc>
        <w:tc>
          <w:tcPr>
            <w:tcW w:w="6884" w:type="dxa"/>
            <w:vAlign w:val="center"/>
          </w:tcPr>
          <w:p>
            <w:pPr>
              <w:spacing w:line="56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财经商贸大类（73）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所属专业类</w:t>
            </w:r>
          </w:p>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（代码）</w:t>
            </w:r>
          </w:p>
        </w:tc>
        <w:tc>
          <w:tcPr>
            <w:tcW w:w="6884" w:type="dxa"/>
            <w:vAlign w:val="center"/>
          </w:tcPr>
          <w:p>
            <w:pPr>
              <w:spacing w:line="56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电子商务类（7307）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对应行业</w:t>
            </w:r>
          </w:p>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（代码）</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互联网和相关服务（64）；批发（51）；零售业（52）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主要职业类别（代码）</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营销员（4-01-02-01）；</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客户服务管理员（4-07-02-03）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主要岗位类别（或技术领域）</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市场推广专员；电商营销专员；电商运营专员；电商客服专员；电商直播策划专员；电商物流专员；网店美工；网站编辑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职业类证书举例</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w:t>
            </w:r>
            <w:r>
              <w:rPr>
                <w:rFonts w:ascii="仿宋" w:hAnsi="仿宋" w:eastAsia="仿宋" w:cs="Times New Roman"/>
                <w:color w:val="000000" w:themeColor="text1"/>
                <w:sz w:val="32"/>
                <w:szCs w:val="32"/>
              </w:rPr>
              <w:t>X</w:t>
            </w:r>
            <w:r>
              <w:rPr>
                <w:rFonts w:hint="eastAsia" w:ascii="仿宋" w:hAnsi="仿宋" w:eastAsia="仿宋" w:cs="Times New Roman"/>
                <w:color w:val="000000" w:themeColor="text1"/>
                <w:sz w:val="32"/>
                <w:szCs w:val="32"/>
              </w:rPr>
              <w:t>网店运营推广职业技能等级证书；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1+X直播电商职业技能等级证书；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1+X电子商务数据分析技能等级证书；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助理电子商务运营师资格证书；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电子商务师资格证书。</w:t>
            </w:r>
          </w:p>
        </w:tc>
      </w:tr>
    </w:tbl>
    <w:p>
      <w:pPr>
        <w:overflowPunct w:val="0"/>
        <w:adjustRightInd w:val="0"/>
        <w:ind w:firstLine="640" w:firstLineChars="200"/>
        <w:outlineLvl w:val="0"/>
        <w:rPr>
          <w:rFonts w:eastAsia="黑体"/>
          <w:sz w:val="32"/>
          <w:szCs w:val="32"/>
        </w:rPr>
      </w:pPr>
      <w:r>
        <w:rPr>
          <w:rFonts w:hint="eastAsia" w:eastAsia="黑体"/>
          <w:sz w:val="32"/>
          <w:szCs w:val="32"/>
        </w:rPr>
        <w:t>六</w:t>
      </w:r>
      <w:r>
        <w:rPr>
          <w:rFonts w:eastAsia="黑体"/>
          <w:sz w:val="32"/>
          <w:szCs w:val="32"/>
        </w:rPr>
        <w:t>、培养目标与培养规格</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（一）培养目标</w:t>
      </w:r>
    </w:p>
    <w:p>
      <w:pPr>
        <w:overflowPunct w:val="0"/>
        <w:adjustRightInd w:val="0"/>
        <w:spacing w:line="56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我校电子商务专业是河北省骨干专业，</w:t>
      </w:r>
      <w:r>
        <w:rPr>
          <w:rFonts w:hint="eastAsia" w:ascii="仿宋" w:hAnsi="仿宋" w:eastAsia="仿宋"/>
          <w:color w:val="000000" w:themeColor="text1"/>
          <w:sz w:val="32"/>
          <w:szCs w:val="32"/>
        </w:rPr>
        <w:t>本专业培养能够践行社会主义核心价值观，德、智、体、美、劳全面发展，具有良好的科学与人文素养、职业道德和精益求精的工匠精神，扎实的文化基础知识、较强的就业创业能力和学习能力，</w:t>
      </w:r>
      <w:r>
        <w:rPr>
          <w:rFonts w:hint="eastAsia" w:ascii="仿宋" w:hAnsi="仿宋" w:eastAsia="仿宋" w:cs="仿宋"/>
          <w:color w:val="000000" w:themeColor="text1"/>
          <w:sz w:val="32"/>
          <w:szCs w:val="32"/>
        </w:rPr>
        <w:t>掌握必需的电子商务基本理论和技能，具有良好的职业道德和行业规范，具备网店运营、网店美工、网络客户服务、直播营销、数据分析等能力，从事具有相应的综合职业能力，</w:t>
      </w:r>
      <w:r>
        <w:rPr>
          <w:rFonts w:hint="eastAsia" w:ascii="仿宋" w:hAnsi="仿宋" w:eastAsia="仿宋"/>
          <w:color w:val="000000" w:themeColor="text1"/>
          <w:sz w:val="32"/>
          <w:szCs w:val="32"/>
        </w:rPr>
        <w:t>面向</w:t>
      </w:r>
      <w:r>
        <w:rPr>
          <w:rFonts w:hint="eastAsia" w:ascii="仿宋" w:hAnsi="仿宋" w:eastAsia="仿宋" w:cs="仿宋"/>
          <w:color w:val="000000" w:themeColor="text1"/>
          <w:sz w:val="32"/>
          <w:szCs w:val="32"/>
        </w:rPr>
        <w:t>各行业和各企业有关电子商务</w:t>
      </w:r>
      <w:r>
        <w:rPr>
          <w:rFonts w:hint="eastAsia" w:ascii="仿宋" w:hAnsi="仿宋" w:eastAsia="仿宋"/>
          <w:color w:val="000000" w:themeColor="text1"/>
          <w:sz w:val="32"/>
          <w:szCs w:val="32"/>
        </w:rPr>
        <w:t>职业群或技术领域</w:t>
      </w:r>
      <w:r>
        <w:rPr>
          <w:rFonts w:hint="eastAsia" w:ascii="仿宋" w:hAnsi="仿宋" w:eastAsia="仿宋" w:cs="仿宋"/>
          <w:color w:val="000000" w:themeColor="text1"/>
          <w:sz w:val="32"/>
          <w:szCs w:val="32"/>
        </w:rPr>
        <w:t>，能从事淘宝、天猫、京东等平台网店选品、网店运营、客户服务、电商主播、直播运营等工作的高素质技术技能人才。</w:t>
      </w:r>
    </w:p>
    <w:p>
      <w:pPr>
        <w:numPr>
          <w:ilvl w:val="0"/>
          <w:numId w:val="1"/>
        </w:num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培养规格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本专业学生应在系统学习本专业知识并完成有关实习实训基础上，全面提升素质、知识、能力，掌握并实际运用电子商务岗位（群）需要的专业技术技能，总体上须达到以下要求。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overflowPunct w:val="0"/>
        <w:adjustRightInd w:val="0"/>
        <w:spacing w:line="560" w:lineRule="exact"/>
        <w:ind w:firstLine="640" w:firstLineChars="200"/>
        <w:outlineLvl w:val="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．具有国防观念和国家安全意识，具备强烈的集体主义观念，具备吃苦耐劳、积极进取、爱岗敬业的工作态度和严谨科学的工作作风；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备良好政治思想素质、道德品质和法律意识，能够熟练掌握与本专业从事职业活动相关的国家法律、行业规定，掌握绿色生产、环境保护、安全防护、质量管理等相关知识与技能，了解电子商务等产业文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4．掌握支撑本专业学习和可持续发展必备的语文、数学、英语等文化基础知识，具有良好的科学与人文素养，具备职业生涯规划能力；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6．掌握电子商务、市场营销、电商物流方面的专业基础知识，喜爱网络，具有在互联网上从事电子商务活动的思想；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7．掌握网店运营、网店设计、数据分析等技术技能，具有网店设计、网店运营分析能力或实践能力；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8．具有适应产业数字化发展需求的基本数字技能，掌握信息技术基础知识、专业信息技术能力，初步掌握电子商务领域数字化技能；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9．具有探究学习、终身学习能力，具有一定的分析问题和解决问题的能力；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．具备人文和科学素养、良好的生活习惯、健康的身体和良好的身体素质，掌握基本身体运动知识和至少</w:t>
      </w:r>
      <w:r>
        <w:rPr>
          <w:rFonts w:ascii="仿宋" w:hAnsi="仿宋" w:eastAsia="仿宋" w:cs="仿宋"/>
          <w:sz w:val="32"/>
          <w:szCs w:val="32"/>
        </w:rPr>
        <w:t>1</w:t>
      </w:r>
      <w:r>
        <w:rPr>
          <w:rFonts w:hint="eastAsia" w:ascii="仿宋" w:hAnsi="仿宋" w:eastAsia="仿宋" w:cs="仿宋"/>
          <w:sz w:val="32"/>
          <w:szCs w:val="32"/>
        </w:rPr>
        <w:t>项体育运动技能；具备一定的心理调适能力；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．掌握必备的美育知识，具有一定的文化修养、审美能力，形成至少1项艺术特长或爱好；</w:t>
      </w:r>
    </w:p>
    <w:p>
      <w:pPr>
        <w:spacing w:line="560" w:lineRule="exact"/>
        <w:ind w:firstLine="640" w:firstLineChars="200"/>
        <w:rPr>
          <w:rFonts w:ascii="仿宋" w:hAnsi="仿宋" w:eastAsia="仿宋" w:cs="仿宋"/>
          <w:color w:val="2E75B5" w:themeColor="accent1" w:themeShade="BF"/>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．弘扬劳动光荣、技能宝贵、创造伟大的时代精神，热爱劳动人民、珍惜劳动成果、树立劳动观念、积极投身劳动，具备与本专业职业发展相适应的劳动素养、劳动技能。</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七</w:t>
      </w:r>
      <w:r>
        <w:rPr>
          <w:rFonts w:eastAsia="黑体"/>
          <w:sz w:val="32"/>
          <w:szCs w:val="32"/>
        </w:rPr>
        <w:t>、课程设置及要求</w:t>
      </w:r>
    </w:p>
    <w:p>
      <w:pPr>
        <w:overflowPunct w:val="0"/>
        <w:adjustRightInd w:val="0"/>
        <w:spacing w:line="560" w:lineRule="exact"/>
        <w:ind w:left="740" w:leftChars="200" w:hanging="320" w:hangingChars="100"/>
        <w:outlineLvl w:val="0"/>
        <w:rPr>
          <w:rFonts w:ascii="楷体" w:hAnsi="楷体" w:eastAsia="楷体"/>
          <w:sz w:val="32"/>
          <w:szCs w:val="32"/>
        </w:rPr>
      </w:pPr>
      <w:r>
        <w:rPr>
          <w:rFonts w:hint="eastAsia" w:ascii="楷体" w:hAnsi="楷体" w:eastAsia="楷体"/>
          <w:sz w:val="32"/>
          <w:szCs w:val="32"/>
        </w:rPr>
        <w:t>（一）公共基础课程</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1．思想政治</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（1）中国特色社会主义</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（2）心理健康与职业生涯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（3）哲学与人生</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sz w:val="32"/>
          <w:szCs w:val="32"/>
        </w:rPr>
        <w:t>。</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（4）职业道德与法治</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2．语文</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3．历史</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4．数学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5．英语</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6．信息技术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7．体育与健康</w:t>
      </w:r>
    </w:p>
    <w:p>
      <w:pPr>
        <w:overflowPunct w:val="0"/>
        <w:adjustRightInd w:val="0"/>
        <w:spacing w:line="560" w:lineRule="exact"/>
        <w:outlineLvl w:val="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8．艺术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（1）音乐欣赏</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（2）美术欣赏</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（3）书法</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（4）礼乐修身</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9．劳动教育</w:t>
      </w:r>
    </w:p>
    <w:p>
      <w:pPr>
        <w:overflowPunct w:val="0"/>
        <w:adjustRightInd w:val="0"/>
        <w:spacing w:line="560" w:lineRule="exact"/>
        <w:ind w:firstLine="640" w:firstLineChars="200"/>
        <w:outlineLvl w:val="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．就业指导</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（二）专业基础课程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电子商务基础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应该能说出电子商务的概念，陈述电子商务的交易过程、结构、电子支付方式及文件安全传送的原理；能区分不同类型的电子商务模式；学会上网连接方法、会使用IE、Outlook；会注册邮箱、会用FrontPage制作静态网页、会使用常用的杀毒软件；会搜索商务信息和发布信息，能应用电子商务平台进行网上商店的搭建和日常商务交易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市场营销基础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学习者应该能说出市场营销的概念；分析案例的市场营销环境；判断消费者市场和消费者行为；会使用市场营销调研的基本方法；会细分市场及对市场进行正确定位；能够分析常用产品的特色、品牌、包装及其定价策略；会使用常用的促销策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增加案例教学的比重。案例包括文字和音像形式。根据中专生理解力水平，案例分析要简单、使用，贴近现实生活和工作实际。教学中要突出典型案例的剖析。同时安排必要的作业和实验，给学生接触实际、动手分析的机会。作业以案例分析的形式为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商品拍摄与图片处理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学生通过学习，应该能了解网上拍摄商品所用摄影设备的作用及选择，能自主搭建摄影环境，掌握数码相机参数的设置和相机的使用，能合理运用光线和曝光组合，能完成日常商品的拍摄，并能通过 Photoshop软件对商品照片进行后期处理，最后使用 Photoshop软件设计出能让人产生购物欲的商品传页。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商品知识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可以理解品牌的概念，能够正确区分品牌和商标；掌握品牌命名的策略，列举品牌标志的分类；领悟商品采购的重要性，明确商品的分类，学会收集、统计及分析相关资料，能根据店铺及商品的定位制订商品采购计划。可以灵活使用各种技巧开展洽谈工作，根据网店运营的目标制定合适的商品采购绩效衡量标准。</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物流基础</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通过学习，学生了解物流的基本概念和基本内容，熟悉物流活动的构成，掌握各类物流业务的基本运作方法。物流活动的本质、构成、功能及作用，现代物流系统，供应链、第三方物流与电子商务的关系和相关知识，现代物流管理的基本知识和基本技能，现代物流技术的发展状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（三）专业核心课程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1.网店美工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能了解网店装修的职责，能说出电商网店所需制作图片名称，会整体色彩搭配，熟悉掌握网店美工工作所运用的Photoshop，能运用ps制作网店店标、主图、促销广告、详情页等，能区分制作图片不同特点；学会制作不同格式图片；会利用淘宝后台对图片进行压缩，进行图片上传和发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2.网店运营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能够说出网店开设前期准备工作以及网店开设流程；掌握网店基础操作工作，包括商品上传及信息维护、营销活动设置、日常订单管理等；能熟练使用网店运营工具-千牛，进行客服日常订单交易促成、客户问题处理等；学会利用淘宝客、直通车、钻石展位进行网店推广；了解常用的第三方数据分析工具，会使用平台数据分析工具对店铺运营状况进行数据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3.网店客服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习文字录入技能，能按照正确的键盘指法完成录入任务；能熟练使用一种中文拼音输入法；能设置输入法属性；掌握特殊符号的录入方法；能正确听取客户要求，同步完成记录；文字录入速度达到60字/分钟。了解客户心理知识；掌握与客户沟通的技巧与方法；能通过网络即时通信工具有效明确地向客户传达服务信息、态度；能通过准确解读客户信息；掌握客户想法、感受与态度；会对客户进行有利于问题解决的提问、倾听、表达。通过学习，让学生了解客户关系管理（CRM）的基本理念和基本技能，懂得成熟和有效的CRM实施方法。</w:t>
      </w:r>
    </w:p>
    <w:p>
      <w:pPr>
        <w:spacing w:line="560" w:lineRule="exact"/>
        <w:ind w:firstLine="640" w:firstLineChars="200"/>
        <w:rPr>
          <w:rFonts w:ascii="仿宋" w:hAnsi="仿宋" w:eastAsia="仿宋"/>
          <w:sz w:val="30"/>
          <w:szCs w:val="30"/>
        </w:rPr>
      </w:pPr>
      <w:r>
        <w:rPr>
          <w:rFonts w:hint="eastAsia" w:ascii="仿宋" w:hAnsi="仿宋" w:eastAsia="仿宋" w:cs="仿宋"/>
          <w:sz w:val="32"/>
          <w:szCs w:val="32"/>
        </w:rPr>
        <w:t>4.网络营销</w:t>
      </w:r>
    </w:p>
    <w:p>
      <w:pPr>
        <w:spacing w:line="560" w:lineRule="exact"/>
        <w:ind w:firstLine="640" w:firstLineChars="200"/>
        <w:rPr>
          <w:rFonts w:ascii="仿宋" w:hAnsi="仿宋" w:eastAsia="仿宋"/>
          <w:sz w:val="30"/>
          <w:szCs w:val="30"/>
        </w:rPr>
      </w:pPr>
      <w:r>
        <w:rPr>
          <w:rFonts w:hint="eastAsia" w:ascii="仿宋" w:hAnsi="仿宋" w:eastAsia="仿宋"/>
          <w:sz w:val="32"/>
          <w:szCs w:val="32"/>
        </w:rPr>
        <w:t>通过学习，学生能够掌握网络营销的概念；会使用Email、邮件列表、网站等形式与客户沟通及树立公司形象、会设计网上调查表、会注册域名及上传网站；会通过贸易平台发布商务信息；会定义合适的“关键词”，利用搜索引擎来进行网站推广；会进行网上市场和用户信息调研；知道常见网站的广告定价和发布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5.短视频制作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学习本课程，使学生们掌握短视频的拍摄方法；掌握剪辑与包装短视频的方法；掌握发布短视频的方法。掌握抖音短视频后期处理的方法；掌握制作短视频封面图的方法。会使用Premiere制作短视频片头；使用Premiere修剪短视频、制作影视片尾短视频、滚动字幕、为短视频进行调色、为短视频编辑音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6.电子商务法律法规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通过学习，学生能够掌握电子商务法的基本原理、知识和技能，在电子商务活动中以特定的法律法规为主线，准确把握电子商务法与其他法律法规的适用关系。掌握电子商务法与整个电子商务运营过程的融合，能够解决电子商务七大核心问题。培养学生的电子商务法律法规的系统化思维以及实践应用能力。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（四）专业拓展课程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1.电子商务数据分析</w:t>
      </w:r>
    </w:p>
    <w:p>
      <w:pPr>
        <w:pStyle w:val="13"/>
        <w:tabs>
          <w:tab w:val="left" w:pos="915"/>
        </w:tabs>
        <w:spacing w:line="560" w:lineRule="exact"/>
        <w:ind w:firstLine="640"/>
        <w:jc w:val="left"/>
        <w:rPr>
          <w:rFonts w:ascii="仿宋" w:hAnsi="仿宋" w:eastAsia="仿宋"/>
          <w:sz w:val="32"/>
          <w:szCs w:val="32"/>
        </w:rPr>
      </w:pPr>
      <w:r>
        <w:rPr>
          <w:rFonts w:hint="eastAsia" w:ascii="仿宋" w:hAnsi="仿宋" w:eastAsia="仿宋" w:cs="宋体"/>
          <w:sz w:val="32"/>
          <w:szCs w:val="32"/>
        </w:rPr>
        <w:t>熟练使用办公软件EXCEL表,能够进行筛选操作，会创建柱形图、折线图，利用Excel的公式、排序、分类汇总等功能创建饼图；并能够创建数据透视表和数据透视图，进行数据比较分析。</w:t>
      </w:r>
      <w:r>
        <w:rPr>
          <w:rFonts w:hint="eastAsia" w:ascii="仿宋" w:hAnsi="仿宋" w:eastAsia="仿宋"/>
          <w:sz w:val="32"/>
          <w:szCs w:val="32"/>
        </w:rPr>
        <w:t>学习数据采集的概念、方法和步骤，掌握数据采集的工具和渠道，能够清楚正确认知和区分市场数据、运营数据和产品数据。通过学习，让学生认识电商数据，掌握电商数据分析的指标和方法；学习使用数据分析工具，能够对数据进行处理和整理；利用有效数据进行数据描述性分析、趋势分析、对比分析或其他分析；学会对电子商务日常运营进行指标监控，完成日常数据报表和专项数据报表的制作，从而对电子商务运营的策略起到指引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2.直播电商基础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理解直播脚本在直播中的重要性，熟练掌握直播脚本的写作方法和写作流程，能根据实际网店商品写出直播脚本，并会根据实际运作情况修改和调整脚本内容。掌握直播电商的筹备、运作、实施和改进的方法和技巧。能实际的策划、运营、实施一场直播，能够写出直播总结，掌握直播电商的特点、优势和流程。通过学习，让学生认识直播电商数据，掌握直播电商数据分析的指标和方法；学习使用数据分析工具，能够对数据进行处理和整理；学会对电商直播运营进行指标监控，完成日常数据报表和专项数据报表的制作，从而对后期电商直播起到指引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3.跨境电商基础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本课程的学习，学生能理解国际贸易、电子商务以及跨境电子商务的基本概念、基本政策，认识跨境电商的特点和模式以及跨境电商平台的区别，掌握国际电子支付、电子通关、跨境电子商务物流知识、跨境电子商务的市场调研与选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4.电子商务会计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通过本课程的学习，学生们从电子商务的角度学习了了会计基础，资产，负债，</w:t>
      </w:r>
      <w:r>
        <w:fldChar w:fldCharType="begin"/>
      </w:r>
      <w:r>
        <w:instrText xml:space="preserve"> HYPERLINK "https://baike.baidu.com/item/%E6%89%80%E6%9C%89%E8%80%85%E6%9D%83%E7%9B%8A/4796821?fromModule=lemma_inlink" \t "https://baike.baidu.com/item/%E7%94%B5%E5%AD%90%E5%95%86%E5%8A%A1%E4%BC%9A%E8%AE%A1/_blank" </w:instrText>
      </w:r>
      <w:r>
        <w:fldChar w:fldCharType="separate"/>
      </w:r>
      <w:r>
        <w:rPr>
          <w:rFonts w:ascii="仿宋" w:hAnsi="仿宋" w:eastAsia="仿宋"/>
          <w:sz w:val="32"/>
          <w:szCs w:val="32"/>
        </w:rPr>
        <w:t>所有者权益</w:t>
      </w:r>
      <w:r>
        <w:rPr>
          <w:rFonts w:ascii="仿宋" w:hAnsi="仿宋" w:eastAsia="仿宋"/>
          <w:sz w:val="32"/>
          <w:szCs w:val="32"/>
        </w:rPr>
        <w:fldChar w:fldCharType="end"/>
      </w:r>
      <w:r>
        <w:rPr>
          <w:rFonts w:ascii="仿宋" w:hAnsi="仿宋" w:eastAsia="仿宋"/>
          <w:sz w:val="32"/>
          <w:szCs w:val="32"/>
        </w:rPr>
        <w:t>，收入、成本和费用，利润和</w:t>
      </w:r>
      <w:r>
        <w:fldChar w:fldCharType="begin"/>
      </w:r>
      <w:r>
        <w:instrText xml:space="preserve"> HYPERLINK "https://baike.baidu.com/item/%E5%88%A9%E6%B6%A6%E5%88%86%E9%85%8D/3367112?fromModule=lemma_inlink" \t "https://baike.baidu.com/item/%E7%94%B5%E5%AD%90%E5%95%86%E5%8A%A1%E4%BC%9A%E8%AE%A1/_blank" </w:instrText>
      </w:r>
      <w:r>
        <w:fldChar w:fldCharType="separate"/>
      </w:r>
      <w:r>
        <w:rPr>
          <w:rFonts w:ascii="仿宋" w:hAnsi="仿宋" w:eastAsia="仿宋"/>
          <w:sz w:val="32"/>
          <w:szCs w:val="32"/>
        </w:rPr>
        <w:t>利润分配</w:t>
      </w:r>
      <w:r>
        <w:rPr>
          <w:rFonts w:ascii="仿宋" w:hAnsi="仿宋" w:eastAsia="仿宋"/>
          <w:sz w:val="32"/>
          <w:szCs w:val="32"/>
        </w:rPr>
        <w:fldChar w:fldCharType="end"/>
      </w:r>
      <w:r>
        <w:rPr>
          <w:rFonts w:ascii="仿宋" w:hAnsi="仿宋" w:eastAsia="仿宋"/>
          <w:sz w:val="32"/>
          <w:szCs w:val="32"/>
        </w:rPr>
        <w:t>，财务会计报告等专业内容</w:t>
      </w:r>
      <w:r>
        <w:rPr>
          <w:rFonts w:hint="eastAsia" w:ascii="仿宋" w:hAnsi="仿宋" w:eastAsia="仿宋"/>
          <w:sz w:val="32"/>
          <w:szCs w:val="32"/>
        </w:rPr>
        <w:t>。</w:t>
      </w:r>
      <w:r>
        <w:rPr>
          <w:rFonts w:ascii="仿宋" w:hAnsi="仿宋" w:eastAsia="仿宋"/>
          <w:sz w:val="32"/>
          <w:szCs w:val="32"/>
        </w:rPr>
        <w:t>对电子商务与会计，基于电子商务会计的信息系统进行了</w:t>
      </w:r>
      <w:r>
        <w:rPr>
          <w:rFonts w:hint="eastAsia" w:ascii="仿宋" w:hAnsi="仿宋" w:eastAsia="仿宋"/>
          <w:sz w:val="32"/>
          <w:szCs w:val="32"/>
        </w:rPr>
        <w:t>基础的学习和</w:t>
      </w:r>
      <w:r>
        <w:rPr>
          <w:rFonts w:ascii="仿宋" w:hAnsi="仿宋" w:eastAsia="仿宋"/>
          <w:sz w:val="32"/>
          <w:szCs w:val="32"/>
        </w:rPr>
        <w:t>探讨。</w:t>
      </w:r>
    </w:p>
    <w:p>
      <w:pPr>
        <w:overflowPunct w:val="0"/>
        <w:adjustRightInd w:val="0"/>
        <w:ind w:firstLine="640" w:firstLineChars="200"/>
        <w:outlineLvl w:val="0"/>
        <w:rPr>
          <w:rFonts w:eastAsia="黑体"/>
          <w:sz w:val="32"/>
          <w:szCs w:val="32"/>
        </w:rPr>
      </w:pPr>
      <w:r>
        <w:rPr>
          <w:rFonts w:hint="eastAsia" w:eastAsia="黑体"/>
          <w:sz w:val="32"/>
          <w:szCs w:val="32"/>
        </w:rPr>
        <w:t>八</w:t>
      </w:r>
      <w:r>
        <w:rPr>
          <w:rFonts w:eastAsia="黑体"/>
          <w:sz w:val="32"/>
          <w:szCs w:val="32"/>
        </w:rPr>
        <w:t>、教学进程总体安排</w:t>
      </w:r>
    </w:p>
    <w:tbl>
      <w:tblPr>
        <w:tblStyle w:val="6"/>
        <w:tblW w:w="9177" w:type="dxa"/>
        <w:tblInd w:w="113"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kern w:val="0"/>
                <w:sz w:val="24"/>
              </w:rPr>
            </w:pPr>
            <w:r>
              <w:br w:type="page"/>
            </w:r>
            <w:r>
              <w:rPr>
                <w:rFonts w:hint="eastAsia" w:ascii="宋体" w:hAnsi="宋体" w:cs="宋体"/>
                <w:kern w:val="0"/>
                <w:sz w:val="24"/>
              </w:rPr>
              <w:t xml:space="preserve">                            电子商务专业                        202</w:t>
            </w:r>
            <w:r>
              <w:rPr>
                <w:rFonts w:ascii="宋体" w:hAnsi="宋体" w:cs="宋体"/>
                <w:kern w:val="0"/>
                <w:sz w:val="24"/>
              </w:rPr>
              <w:t>2</w:t>
            </w:r>
            <w:r>
              <w:rPr>
                <w:rFonts w:hint="eastAsia" w:ascii="宋体" w:hAnsi="宋体" w:cs="宋体"/>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六</w:t>
            </w:r>
          </w:p>
        </w:tc>
        <w:tc>
          <w:tcPr>
            <w:tcW w:w="928"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2"/>
                <w:szCs w:val="22"/>
              </w:rPr>
            </w:pPr>
          </w:p>
        </w:tc>
        <w:tc>
          <w:tcPr>
            <w:tcW w:w="802" w:type="dxa"/>
            <w:vMerge w:val="continue"/>
            <w:tcBorders>
              <w:top w:val="nil"/>
              <w:left w:val="single" w:color="auto" w:sz="4" w:space="0"/>
              <w:bottom w:val="nil"/>
              <w:right w:val="single" w:color="auto" w:sz="4" w:space="0"/>
            </w:tcBorders>
            <w:noWrap/>
            <w:vAlign w:val="center"/>
          </w:tcPr>
          <w:p>
            <w:pPr>
              <w:widowControl/>
              <w:jc w:val="left"/>
              <w:rPr>
                <w:rFonts w:ascii="宋体" w:hAnsi="宋体" w:cs="宋体"/>
                <w:kern w:val="0"/>
                <w:sz w:val="22"/>
                <w:szCs w:val="22"/>
              </w:rPr>
            </w:pPr>
          </w:p>
        </w:tc>
        <w:tc>
          <w:tcPr>
            <w:tcW w:w="844" w:type="dxa"/>
            <w:vMerge w:val="continue"/>
            <w:tcBorders>
              <w:top w:val="nil"/>
              <w:left w:val="single" w:color="auto" w:sz="4" w:space="0"/>
              <w:bottom w:val="nil"/>
              <w:right w:val="single" w:color="auto" w:sz="4" w:space="0"/>
            </w:tcBorders>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noWrap/>
            <w:textDirection w:val="tbRlV"/>
            <w:vAlign w:val="center"/>
          </w:tcPr>
          <w:p>
            <w:pPr>
              <w:widowControl/>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noWrap/>
            <w:textDirection w:val="tbRlV"/>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ascii="宋体" w:hAnsi="宋体" w:cs="宋体"/>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noWrap/>
            <w:textDirection w:val="tbRlV"/>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ascii="宋体" w:hAnsi="宋体" w:cs="宋体"/>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22"/>
                <w:szCs w:val="22"/>
              </w:rPr>
            </w:pPr>
            <w:r>
              <w:rPr>
                <w:rFonts w:hint="eastAsia" w:ascii="宋体" w:hAnsi="宋体" w:cs="宋体"/>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音乐欣赏</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1</w:t>
            </w:r>
            <w:r>
              <w:rPr>
                <w:rFonts w:ascii="宋体" w:hAnsi="宋体" w:cs="宋体"/>
                <w:kern w:val="0"/>
                <w:sz w:val="22"/>
                <w:szCs w:val="22"/>
              </w:rPr>
              <w:t>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美术欣赏</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1</w:t>
            </w:r>
            <w:r>
              <w:rPr>
                <w:rFonts w:ascii="宋体" w:hAnsi="宋体" w:cs="宋体"/>
                <w:kern w:val="0"/>
                <w:sz w:val="22"/>
                <w:szCs w:val="22"/>
              </w:rPr>
              <w:t>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硬笔书法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w:t>
            </w:r>
            <w:r>
              <w:rPr>
                <w:rFonts w:ascii="宋体" w:hAnsi="宋体" w:cs="宋体"/>
                <w:kern w:val="0"/>
                <w:sz w:val="22"/>
                <w:szCs w:val="22"/>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劳动教育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2"/>
                <w:szCs w:val="22"/>
              </w:rPr>
              <w:t>18</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特色德育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w:t>
            </w:r>
            <w:r>
              <w:rPr>
                <w:rFonts w:ascii="宋体" w:hAnsi="宋体" w:cs="宋体"/>
                <w:kern w:val="0"/>
                <w:sz w:val="22"/>
                <w:szCs w:val="22"/>
              </w:rPr>
              <w:t xml:space="preserve">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90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90</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ascii="宋体" w:hAnsi="宋体" w:cs="宋体"/>
                <w:kern w:val="0"/>
                <w:sz w:val="22"/>
                <w:szCs w:val="22"/>
              </w:rPr>
              <w:t xml:space="preserve"> 18</w:t>
            </w:r>
          </w:p>
        </w:tc>
        <w:tc>
          <w:tcPr>
            <w:tcW w:w="230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公共基础课小结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hint="eastAsia" w:ascii="宋体" w:hAnsi="宋体" w:cs="宋体" w:eastAsiaTheme="minorEastAsia"/>
                <w:kern w:val="0"/>
                <w:sz w:val="22"/>
                <w:szCs w:val="22"/>
                <w:lang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000000" w:fill="D8D8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1424</w:t>
            </w:r>
          </w:p>
        </w:tc>
        <w:tc>
          <w:tcPr>
            <w:tcW w:w="802"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1020</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404</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noWrap/>
            <w:textDirection w:val="tbRlV"/>
            <w:vAlign w:val="center"/>
          </w:tcPr>
          <w:p>
            <w:pPr>
              <w:jc w:val="center"/>
              <w:rPr>
                <w:rFonts w:ascii="宋体" w:hAnsi="宋体" w:cs="宋体"/>
                <w:kern w:val="0"/>
                <w:sz w:val="22"/>
                <w:szCs w:val="22"/>
              </w:rPr>
            </w:pPr>
            <w:r>
              <w:rPr>
                <w:rFonts w:hint="eastAsia" w:ascii="宋体" w:hAnsi="宋体" w:cs="宋体"/>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电子商务基础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市场营销基础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商品拍摄与图片处理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网店运营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网店客服</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网店美工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电子商务法律法规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8</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商品知识</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短视频制作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10</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电子商务会计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11</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网络营销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12</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直播电商基础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网店数据化运营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电子商务数据分析</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物流基础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pPr>
            <w:r>
              <w:rPr>
                <w:rFonts w:ascii="宋体" w:hAnsi="宋体" w:cs="宋体"/>
                <w:kern w:val="0"/>
                <w:sz w:val="22"/>
                <w:szCs w:val="22"/>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r>
              <w:rPr>
                <w:rFonts w:ascii="宋体" w:hAnsi="宋体" w:cs="宋体"/>
                <w:kern w:val="0"/>
                <w:sz w:val="22"/>
                <w:szCs w:val="22"/>
              </w:rPr>
              <w:t>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r>
              <w:rPr>
                <w:rFonts w:ascii="宋体" w:hAnsi="宋体" w:cs="宋体"/>
                <w:kern w:val="0"/>
                <w:sz w:val="22"/>
                <w:szCs w:val="22"/>
              </w:rPr>
              <w:t>2</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跨境电商基础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岗位</w:t>
            </w:r>
            <w:r>
              <w:rPr>
                <w:rFonts w:hint="eastAsia" w:ascii="宋体" w:hAnsi="宋体" w:cs="宋体"/>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540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专业课小结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14</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928"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1800</w:t>
            </w:r>
          </w:p>
        </w:tc>
        <w:tc>
          <w:tcPr>
            <w:tcW w:w="802"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378</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 w:val="22"/>
                <w:szCs w:val="22"/>
              </w:rPr>
            </w:pPr>
            <w:r>
              <w:rPr>
                <w:rFonts w:ascii="宋体" w:hAnsi="宋体" w:cs="宋体"/>
                <w:kern w:val="0"/>
                <w:sz w:val="22"/>
                <w:szCs w:val="22"/>
              </w:rPr>
              <w:t>1422</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436"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ascii="宋体" w:hAnsi="宋体" w:cs="宋体"/>
                <w:kern w:val="0"/>
                <w:sz w:val="22"/>
                <w:szCs w:val="22"/>
              </w:rPr>
              <w:t>30</w:t>
            </w:r>
          </w:p>
        </w:tc>
        <w:tc>
          <w:tcPr>
            <w:tcW w:w="436"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ascii="宋体" w:hAnsi="宋体" w:cs="宋体"/>
                <w:kern w:val="0"/>
                <w:sz w:val="22"/>
                <w:szCs w:val="22"/>
              </w:rPr>
              <w:t>30</w:t>
            </w:r>
          </w:p>
        </w:tc>
        <w:tc>
          <w:tcPr>
            <w:tcW w:w="436"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436"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436" w:type="dxa"/>
            <w:tcBorders>
              <w:top w:val="nil"/>
              <w:left w:val="nil"/>
              <w:bottom w:val="single" w:color="auto" w:sz="4" w:space="0"/>
              <w:right w:val="single" w:color="auto" w:sz="4" w:space="0"/>
            </w:tcBorders>
            <w:shd w:val="clear" w:color="000000" w:fill="A5A5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30</w:t>
            </w:r>
            <w:bookmarkStart w:id="3" w:name="_GoBack"/>
            <w:bookmarkEnd w:id="3"/>
          </w:p>
        </w:tc>
        <w:tc>
          <w:tcPr>
            <w:tcW w:w="436"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928" w:type="dxa"/>
            <w:tcBorders>
              <w:top w:val="nil"/>
              <w:left w:val="nil"/>
              <w:bottom w:val="single" w:color="auto" w:sz="4" w:space="0"/>
              <w:right w:val="single" w:color="auto" w:sz="4" w:space="0"/>
            </w:tcBorders>
            <w:shd w:val="clear" w:color="000000" w:fill="A5A5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3224</w:t>
            </w:r>
          </w:p>
        </w:tc>
        <w:tc>
          <w:tcPr>
            <w:tcW w:w="802" w:type="dxa"/>
            <w:tcBorders>
              <w:top w:val="nil"/>
              <w:left w:val="nil"/>
              <w:bottom w:val="single" w:color="auto" w:sz="4" w:space="0"/>
              <w:right w:val="single" w:color="auto" w:sz="4" w:space="0"/>
            </w:tcBorders>
            <w:shd w:val="clear" w:color="000000" w:fill="A5A5A5"/>
            <w:noWrap/>
            <w:vAlign w:val="center"/>
          </w:tcPr>
          <w:p>
            <w:pPr>
              <w:widowControl/>
              <w:jc w:val="center"/>
              <w:rPr>
                <w:rFonts w:hint="default" w:ascii="宋体" w:hAnsi="宋体" w:cs="宋体" w:eastAsiaTheme="minorEastAsia"/>
                <w:kern w:val="0"/>
                <w:sz w:val="22"/>
                <w:szCs w:val="22"/>
                <w:lang w:val="en-US" w:eastAsia="zh-CN"/>
              </w:rPr>
            </w:pPr>
            <w:r>
              <w:rPr>
                <w:rFonts w:ascii="宋体" w:hAnsi="宋体" w:cs="宋体"/>
                <w:kern w:val="0"/>
                <w:sz w:val="22"/>
                <w:szCs w:val="22"/>
              </w:rPr>
              <w:t>13</w:t>
            </w:r>
            <w:r>
              <w:rPr>
                <w:rFonts w:hint="eastAsia" w:ascii="宋体" w:hAnsi="宋体" w:cs="宋体"/>
                <w:kern w:val="0"/>
                <w:sz w:val="22"/>
                <w:szCs w:val="22"/>
                <w:lang w:val="en-US" w:eastAsia="zh-CN"/>
              </w:rPr>
              <w:t>98</w:t>
            </w:r>
          </w:p>
        </w:tc>
        <w:tc>
          <w:tcPr>
            <w:tcW w:w="844"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 w:val="22"/>
                <w:szCs w:val="22"/>
              </w:rPr>
            </w:pPr>
            <w:r>
              <w:rPr>
                <w:rFonts w:ascii="宋体" w:hAnsi="宋体" w:cs="宋体"/>
                <w:kern w:val="0"/>
                <w:sz w:val="22"/>
                <w:szCs w:val="22"/>
              </w:rPr>
              <w:t>1826</w:t>
            </w:r>
          </w:p>
        </w:tc>
      </w:tr>
    </w:tbl>
    <w:p>
      <w:pPr>
        <w:overflowPunct w:val="0"/>
        <w:adjustRightIn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师资队伍</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rPr>
        <w:t>商贸专业部现有专任教师50名，其中河北省特级教师1人、河北省骨干教师1人、石家庄市学科名师4人、石家庄市骨干教师8人、石家庄市优秀教师4人。教师全部为本科以上学历，其中硕士占比46%，专业课教师拥有物流师、营销师、电子商务运营师、网店设计工程师、跨境电子商务师等职业资格证书及网店运营推广、电子商务数据分析、直播电商、新媒体技术、物流管理等“1+X”职业技能等级培训教师证书。</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20余人次荣获技能大赛优秀辅导教师。</w:t>
      </w:r>
    </w:p>
    <w:p>
      <w:pPr>
        <w:overflowPunct w:val="0"/>
        <w:adjustRightInd w:val="0"/>
        <w:spacing w:line="560" w:lineRule="exact"/>
        <w:ind w:firstLine="645"/>
        <w:outlineLvl w:val="0"/>
        <w:rPr>
          <w:rFonts w:ascii="黑体" w:hAnsi="黑体" w:eastAsia="黑体"/>
          <w:sz w:val="32"/>
          <w:szCs w:val="32"/>
        </w:rPr>
      </w:pPr>
      <w:r>
        <w:rPr>
          <w:rFonts w:hint="eastAsia" w:ascii="黑体" w:hAnsi="黑体" w:eastAsia="黑体"/>
          <w:sz w:val="32"/>
          <w:szCs w:val="32"/>
        </w:rPr>
        <w:t>十、教学条件</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一）</w:t>
      </w:r>
      <w:r>
        <w:rPr>
          <w:rFonts w:ascii="楷体" w:hAnsi="楷体" w:eastAsia="楷体"/>
          <w:sz w:val="32"/>
          <w:szCs w:val="32"/>
        </w:rPr>
        <w:t>教学设施</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本专业是教育部“1+X”网店运营推广、电子商务数据分析、直播电商职业技能等级证书试点专业和考点专业。建有电子商务运营、网络营销、商品拍摄、直播运营中心、京东电商项目展示中心等实训室，在订单班、实训基地、教师企业实践、学生实训实习等方面进行共建共享。</w:t>
      </w:r>
    </w:p>
    <w:p>
      <w:pPr>
        <w:overflowPunct w:val="0"/>
        <w:adjustRightInd w:val="0"/>
        <w:spacing w:line="560" w:lineRule="exact"/>
        <w:ind w:firstLine="640" w:firstLineChars="200"/>
        <w:outlineLvl w:val="0"/>
        <w:rPr>
          <w:rFonts w:ascii="仿宋" w:hAnsi="仿宋" w:eastAsia="仿宋" w:cs="仿宋"/>
          <w:sz w:val="32"/>
          <w:szCs w:val="32"/>
        </w:rPr>
      </w:pPr>
    </w:p>
    <w:p>
      <w:pPr>
        <w:overflowPunct w:val="0"/>
        <w:adjustRightInd w:val="0"/>
        <w:spacing w:line="560" w:lineRule="exact"/>
        <w:ind w:firstLine="640" w:firstLineChars="200"/>
        <w:outlineLvl w:val="0"/>
        <w:rPr>
          <w:rFonts w:ascii="仿宋" w:hAnsi="仿宋" w:eastAsia="仿宋" w:cs="仿宋"/>
          <w:sz w:val="32"/>
          <w:szCs w:val="32"/>
        </w:rPr>
      </w:pPr>
    </w:p>
    <w:p>
      <w:pPr>
        <w:overflowPunct w:val="0"/>
        <w:adjustRightInd w:val="0"/>
        <w:spacing w:line="560" w:lineRule="exact"/>
        <w:ind w:firstLine="640" w:firstLineChars="200"/>
        <w:outlineLvl w:val="0"/>
        <w:rPr>
          <w:rFonts w:ascii="仿宋" w:hAnsi="仿宋" w:eastAsia="仿宋" w:cs="仿宋"/>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26"/>
        <w:gridCol w:w="1712"/>
        <w:gridCol w:w="191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gridSpan w:val="2"/>
            <w:vAlign w:val="center"/>
          </w:tcPr>
          <w:p>
            <w:pPr>
              <w:overflowPunct w:val="0"/>
              <w:adjustRightInd w:val="0"/>
              <w:spacing w:line="560" w:lineRule="exact"/>
              <w:jc w:val="center"/>
              <w:outlineLvl w:val="0"/>
              <w:rPr>
                <w:rFonts w:ascii="仿宋" w:hAnsi="仿宋" w:eastAsia="仿宋"/>
                <w:sz w:val="32"/>
                <w:szCs w:val="32"/>
              </w:rPr>
            </w:pPr>
            <w:r>
              <w:rPr>
                <w:rFonts w:hint="eastAsia" w:ascii="仿宋" w:hAnsi="仿宋" w:eastAsia="仿宋"/>
                <w:sz w:val="32"/>
                <w:szCs w:val="32"/>
              </w:rPr>
              <w:t>教学设施</w:t>
            </w:r>
          </w:p>
        </w:tc>
        <w:tc>
          <w:tcPr>
            <w:tcW w:w="1712" w:type="dxa"/>
            <w:vAlign w:val="center"/>
          </w:tcPr>
          <w:p>
            <w:pPr>
              <w:overflowPunct w:val="0"/>
              <w:adjustRightInd w:val="0"/>
              <w:spacing w:line="560" w:lineRule="exact"/>
              <w:jc w:val="center"/>
              <w:outlineLvl w:val="0"/>
              <w:rPr>
                <w:rFonts w:ascii="仿宋" w:hAnsi="仿宋" w:eastAsia="仿宋"/>
                <w:sz w:val="32"/>
                <w:szCs w:val="32"/>
              </w:rPr>
            </w:pPr>
            <w:r>
              <w:rPr>
                <w:rFonts w:hint="eastAsia" w:ascii="仿宋" w:hAnsi="仿宋" w:eastAsia="仿宋"/>
                <w:sz w:val="32"/>
                <w:szCs w:val="32"/>
              </w:rPr>
              <w:t>实习项目</w:t>
            </w:r>
          </w:p>
        </w:tc>
        <w:tc>
          <w:tcPr>
            <w:tcW w:w="1913" w:type="dxa"/>
            <w:vAlign w:val="center"/>
          </w:tcPr>
          <w:p>
            <w:pPr>
              <w:overflowPunct w:val="0"/>
              <w:adjustRightInd w:val="0"/>
              <w:spacing w:line="560" w:lineRule="exact"/>
              <w:ind w:firstLine="320" w:firstLineChars="100"/>
              <w:jc w:val="center"/>
              <w:outlineLvl w:val="0"/>
              <w:rPr>
                <w:rFonts w:ascii="仿宋" w:hAnsi="仿宋" w:eastAsia="仿宋"/>
                <w:sz w:val="32"/>
                <w:szCs w:val="32"/>
              </w:rPr>
            </w:pPr>
            <w:r>
              <w:rPr>
                <w:rFonts w:hint="eastAsia" w:ascii="仿宋" w:hAnsi="仿宋" w:eastAsia="仿宋"/>
                <w:sz w:val="32"/>
                <w:szCs w:val="32"/>
              </w:rPr>
              <w:t>课程名称</w:t>
            </w:r>
          </w:p>
        </w:tc>
        <w:tc>
          <w:tcPr>
            <w:tcW w:w="2977" w:type="dxa"/>
            <w:vAlign w:val="center"/>
          </w:tcPr>
          <w:p>
            <w:pPr>
              <w:overflowPunct w:val="0"/>
              <w:adjustRightInd w:val="0"/>
              <w:spacing w:line="560" w:lineRule="exact"/>
              <w:jc w:val="center"/>
              <w:outlineLvl w:val="0"/>
              <w:rPr>
                <w:rFonts w:ascii="仿宋" w:hAnsi="仿宋" w:eastAsia="仿宋"/>
                <w:sz w:val="32"/>
                <w:szCs w:val="32"/>
              </w:rPr>
            </w:pPr>
            <w:r>
              <w:rPr>
                <w:rFonts w:hint="eastAsia" w:ascii="仿宋" w:hAnsi="仿宋" w:eastAsia="仿宋"/>
                <w:sz w:val="32"/>
                <w:szCs w:val="32"/>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adjustRightInd w:val="0"/>
              <w:jc w:val="center"/>
              <w:outlineLvl w:val="0"/>
              <w:rPr>
                <w:rFonts w:ascii="仿宋" w:hAnsi="仿宋" w:eastAsia="仿宋"/>
                <w:b/>
                <w:color w:val="FF0000"/>
                <w:sz w:val="24"/>
              </w:rPr>
            </w:pPr>
            <w:r>
              <w:rPr>
                <w:rFonts w:hint="eastAsia" w:ascii="仿宋" w:hAnsi="仿宋" w:eastAsia="仿宋"/>
                <w:bCs/>
                <w:sz w:val="24"/>
              </w:rPr>
              <w:t>专业教室</w:t>
            </w: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每个班都配有多媒体教学设备</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理论课程实习内容</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《电子商务基础》</w:t>
            </w:r>
          </w:p>
          <w:p>
            <w:pPr>
              <w:overflowPunct w:val="0"/>
              <w:adjustRightInd w:val="0"/>
              <w:outlineLvl w:val="0"/>
              <w:rPr>
                <w:rFonts w:ascii="仿宋" w:hAnsi="仿宋" w:eastAsia="仿宋"/>
                <w:bCs/>
                <w:sz w:val="24"/>
              </w:rPr>
            </w:pPr>
            <w:r>
              <w:rPr>
                <w:rFonts w:hint="eastAsia" w:ascii="仿宋" w:hAnsi="仿宋" w:eastAsia="仿宋"/>
                <w:bCs/>
                <w:sz w:val="24"/>
              </w:rPr>
              <w:t>《市场营销基础》</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理论基础知识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overflowPunct w:val="0"/>
              <w:adjustRightInd w:val="0"/>
              <w:jc w:val="center"/>
              <w:outlineLvl w:val="0"/>
              <w:rPr>
                <w:rFonts w:ascii="仿宋" w:hAnsi="仿宋" w:eastAsia="仿宋"/>
                <w:bCs/>
                <w:sz w:val="24"/>
              </w:rPr>
            </w:pPr>
            <w:r>
              <w:rPr>
                <w:rFonts w:hint="eastAsia" w:ascii="仿宋" w:hAnsi="仿宋" w:eastAsia="仿宋"/>
                <w:bCs/>
                <w:sz w:val="24"/>
              </w:rPr>
              <w:t>校内实训室</w:t>
            </w: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京东电商运营实训室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网店美工</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《网店美工》</w:t>
            </w:r>
          </w:p>
          <w:p>
            <w:pPr>
              <w:overflowPunct w:val="0"/>
              <w:adjustRightInd w:val="0"/>
              <w:outlineLvl w:val="0"/>
              <w:rPr>
                <w:rFonts w:ascii="仿宋" w:hAnsi="仿宋" w:eastAsia="仿宋"/>
                <w:bCs/>
                <w:sz w:val="24"/>
              </w:rPr>
            </w:pPr>
            <w:r>
              <w:rPr>
                <w:rFonts w:hint="eastAsia" w:ascii="仿宋" w:hAnsi="仿宋" w:eastAsia="仿宋"/>
                <w:bCs/>
                <w:sz w:val="24"/>
              </w:rPr>
              <w:t>《电子商务数据分析》</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千牛的应用</w:t>
            </w:r>
          </w:p>
          <w:p>
            <w:pPr>
              <w:overflowPunct w:val="0"/>
              <w:adjustRightInd w:val="0"/>
              <w:outlineLvl w:val="0"/>
              <w:rPr>
                <w:rFonts w:ascii="仿宋" w:hAnsi="仿宋" w:eastAsia="仿宋"/>
                <w:bCs/>
                <w:sz w:val="24"/>
              </w:rPr>
            </w:pPr>
            <w:r>
              <w:rPr>
                <w:rFonts w:hint="eastAsia" w:ascii="仿宋" w:hAnsi="仿宋" w:eastAsia="仿宋"/>
                <w:bCs/>
                <w:sz w:val="24"/>
              </w:rPr>
              <w:t>淘宝客、直通车、钻石展位</w:t>
            </w:r>
          </w:p>
          <w:p>
            <w:pPr>
              <w:overflowPunct w:val="0"/>
              <w:adjustRightInd w:val="0"/>
              <w:outlineLvl w:val="0"/>
              <w:rPr>
                <w:rFonts w:ascii="仿宋" w:hAnsi="仿宋" w:eastAsia="仿宋"/>
                <w:bCs/>
                <w:sz w:val="24"/>
              </w:rPr>
            </w:pPr>
            <w:r>
              <w:rPr>
                <w:rFonts w:hint="eastAsia" w:ascii="仿宋" w:hAnsi="仿宋" w:eastAsia="仿宋"/>
                <w:bCs/>
                <w:sz w:val="24"/>
              </w:rPr>
              <w:t>数据采集、数据描述性分析、趋势分析、对比分析</w:t>
            </w:r>
          </w:p>
          <w:p>
            <w:pPr>
              <w:overflowPunct w:val="0"/>
              <w:adjustRightInd w:val="0"/>
              <w:outlineLvl w:val="0"/>
              <w:rPr>
                <w:rFonts w:ascii="仿宋" w:hAnsi="仿宋" w:eastAsia="仿宋"/>
                <w:bCs/>
                <w:sz w:val="24"/>
              </w:rPr>
            </w:pPr>
            <w:r>
              <w:rPr>
                <w:rFonts w:hint="eastAsia" w:ascii="仿宋" w:hAnsi="仿宋" w:eastAsia="仿宋"/>
                <w:bCs/>
                <w:sz w:val="24"/>
              </w:rPr>
              <w:t>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网络营销实训室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网络营销</w:t>
            </w:r>
          </w:p>
          <w:p>
            <w:pPr>
              <w:overflowPunct w:val="0"/>
              <w:adjustRightInd w:val="0"/>
              <w:outlineLvl w:val="0"/>
              <w:rPr>
                <w:rFonts w:ascii="仿宋" w:hAnsi="仿宋" w:eastAsia="仿宋"/>
                <w:bCs/>
                <w:sz w:val="24"/>
              </w:rPr>
            </w:pPr>
            <w:r>
              <w:rPr>
                <w:rFonts w:hint="eastAsia" w:ascii="仿宋" w:hAnsi="仿宋" w:eastAsia="仿宋"/>
                <w:bCs/>
                <w:sz w:val="24"/>
              </w:rPr>
              <w:t>新媒体营销</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《网络营销》</w:t>
            </w:r>
          </w:p>
          <w:p>
            <w:pPr>
              <w:overflowPunct w:val="0"/>
              <w:adjustRightInd w:val="0"/>
              <w:outlineLvl w:val="0"/>
              <w:rPr>
                <w:rFonts w:ascii="仿宋" w:hAnsi="仿宋" w:eastAsia="仿宋"/>
                <w:bCs/>
                <w:sz w:val="24"/>
              </w:rPr>
            </w:pPr>
            <w:r>
              <w:rPr>
                <w:rFonts w:hint="eastAsia" w:ascii="仿宋" w:hAnsi="仿宋" w:eastAsia="仿宋"/>
                <w:bCs/>
                <w:sz w:val="24"/>
              </w:rPr>
              <w:t>《网店客服》</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营销广告视频、广告海报的制作</w:t>
            </w:r>
          </w:p>
          <w:p>
            <w:pPr>
              <w:overflowPunct w:val="0"/>
              <w:adjustRightInd w:val="0"/>
              <w:outlineLvl w:val="0"/>
              <w:rPr>
                <w:rFonts w:ascii="仿宋" w:hAnsi="仿宋" w:eastAsia="仿宋"/>
                <w:bCs/>
                <w:sz w:val="24"/>
              </w:rPr>
            </w:pPr>
            <w:r>
              <w:rPr>
                <w:rFonts w:hint="eastAsia" w:ascii="仿宋" w:hAnsi="仿宋" w:eastAsia="仿宋"/>
                <w:bCs/>
                <w:sz w:val="24"/>
              </w:rPr>
              <w:t>营销策划方案的制定</w:t>
            </w:r>
          </w:p>
          <w:p>
            <w:pPr>
              <w:overflowPunct w:val="0"/>
              <w:adjustRightInd w:val="0"/>
              <w:outlineLvl w:val="0"/>
              <w:rPr>
                <w:rFonts w:ascii="仿宋" w:hAnsi="仿宋" w:eastAsia="仿宋"/>
                <w:bCs/>
                <w:sz w:val="24"/>
              </w:rPr>
            </w:pPr>
            <w:r>
              <w:rPr>
                <w:rFonts w:hint="eastAsia" w:ascii="仿宋" w:hAnsi="仿宋" w:eastAsia="仿宋"/>
                <w:bCs/>
                <w:sz w:val="24"/>
              </w:rPr>
              <w:t>客服打字能力、沟通能力的训练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直播运营中心</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直播</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《直播电商基础》</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直播脚本的写作</w:t>
            </w:r>
          </w:p>
          <w:p>
            <w:pPr>
              <w:overflowPunct w:val="0"/>
              <w:adjustRightInd w:val="0"/>
              <w:outlineLvl w:val="0"/>
              <w:rPr>
                <w:rFonts w:ascii="仿宋" w:hAnsi="仿宋" w:eastAsia="仿宋"/>
                <w:bCs/>
                <w:sz w:val="24"/>
              </w:rPr>
            </w:pPr>
            <w:r>
              <w:rPr>
                <w:rFonts w:hint="eastAsia" w:ascii="仿宋" w:hAnsi="仿宋" w:eastAsia="仿宋"/>
                <w:bCs/>
                <w:sz w:val="24"/>
              </w:rPr>
              <w:t>直播平台的搭建</w:t>
            </w:r>
          </w:p>
          <w:p>
            <w:pPr>
              <w:overflowPunct w:val="0"/>
              <w:adjustRightInd w:val="0"/>
              <w:outlineLvl w:val="0"/>
              <w:rPr>
                <w:rFonts w:ascii="仿宋" w:hAnsi="仿宋" w:eastAsia="仿宋"/>
                <w:bCs/>
                <w:sz w:val="24"/>
              </w:rPr>
            </w:pPr>
            <w:r>
              <w:rPr>
                <w:rFonts w:hint="eastAsia" w:ascii="仿宋" w:hAnsi="仿宋" w:eastAsia="仿宋"/>
                <w:bCs/>
                <w:sz w:val="24"/>
              </w:rPr>
              <w:t>直播带货</w:t>
            </w:r>
          </w:p>
          <w:p>
            <w:pPr>
              <w:overflowPunct w:val="0"/>
              <w:adjustRightInd w:val="0"/>
              <w:outlineLvl w:val="0"/>
              <w:rPr>
                <w:rFonts w:ascii="仿宋" w:hAnsi="仿宋" w:eastAsia="仿宋"/>
                <w:bCs/>
                <w:sz w:val="24"/>
              </w:rPr>
            </w:pPr>
            <w:r>
              <w:rPr>
                <w:rFonts w:hint="eastAsia" w:ascii="仿宋" w:hAnsi="仿宋" w:eastAsia="仿宋"/>
                <w:bCs/>
                <w:sz w:val="24"/>
              </w:rPr>
              <w:t>直播复盘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商品拍摄实训室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商品图片拍摄</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《商品拍摄与图片处理》</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拍摄光线、拍摄角度的运用</w:t>
            </w:r>
          </w:p>
          <w:p>
            <w:pPr>
              <w:overflowPunct w:val="0"/>
              <w:adjustRightInd w:val="0"/>
              <w:outlineLvl w:val="0"/>
              <w:rPr>
                <w:rFonts w:ascii="仿宋" w:hAnsi="仿宋" w:eastAsia="仿宋"/>
                <w:bCs/>
                <w:sz w:val="24"/>
              </w:rPr>
            </w:pPr>
            <w:r>
              <w:rPr>
                <w:rFonts w:hint="eastAsia" w:ascii="仿宋" w:hAnsi="仿宋" w:eastAsia="仿宋"/>
                <w:bCs/>
                <w:sz w:val="24"/>
              </w:rPr>
              <w:t>数码相机的应用</w:t>
            </w:r>
          </w:p>
          <w:p>
            <w:pPr>
              <w:overflowPunct w:val="0"/>
              <w:adjustRightInd w:val="0"/>
              <w:outlineLvl w:val="0"/>
              <w:rPr>
                <w:rFonts w:ascii="仿宋" w:hAnsi="仿宋" w:eastAsia="仿宋"/>
                <w:bCs/>
                <w:sz w:val="24"/>
              </w:rPr>
            </w:pPr>
            <w:r>
              <w:rPr>
                <w:rFonts w:hint="eastAsia" w:ascii="仿宋" w:hAnsi="仿宋" w:eastAsia="仿宋"/>
                <w:bCs/>
                <w:sz w:val="24"/>
              </w:rPr>
              <w:t>商品布局</w:t>
            </w:r>
          </w:p>
          <w:p>
            <w:pPr>
              <w:overflowPunct w:val="0"/>
              <w:adjustRightInd w:val="0"/>
              <w:outlineLvl w:val="0"/>
              <w:rPr>
                <w:rFonts w:ascii="仿宋" w:hAnsi="仿宋" w:eastAsia="仿宋"/>
                <w:bCs/>
                <w:sz w:val="24"/>
              </w:rPr>
            </w:pPr>
            <w:r>
              <w:rPr>
                <w:rFonts w:hint="eastAsia" w:ascii="仿宋" w:hAnsi="仿宋" w:eastAsia="仿宋"/>
                <w:bCs/>
                <w:sz w:val="24"/>
              </w:rPr>
              <w:t>自主搭建摄影环境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商品展示实训室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商品展示</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《商品知识》</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制订商品采购计划</w:t>
            </w:r>
          </w:p>
          <w:p>
            <w:pPr>
              <w:overflowPunct w:val="0"/>
              <w:adjustRightInd w:val="0"/>
              <w:outlineLvl w:val="0"/>
              <w:rPr>
                <w:rFonts w:ascii="仿宋" w:hAnsi="仿宋" w:eastAsia="仿宋"/>
                <w:bCs/>
                <w:sz w:val="24"/>
              </w:rPr>
            </w:pPr>
            <w:r>
              <w:rPr>
                <w:rFonts w:hint="eastAsia" w:ascii="仿宋" w:hAnsi="仿宋" w:eastAsia="仿宋"/>
                <w:bCs/>
                <w:sz w:val="24"/>
              </w:rPr>
              <w:t>洽谈技巧</w:t>
            </w:r>
          </w:p>
          <w:p>
            <w:pPr>
              <w:overflowPunct w:val="0"/>
              <w:adjustRightInd w:val="0"/>
              <w:outlineLvl w:val="0"/>
              <w:rPr>
                <w:rFonts w:ascii="仿宋" w:hAnsi="仿宋" w:eastAsia="仿宋" w:cs="仿宋"/>
                <w:sz w:val="24"/>
              </w:rPr>
            </w:pPr>
            <w:r>
              <w:rPr>
                <w:rFonts w:hint="eastAsia" w:ascii="仿宋" w:hAnsi="仿宋" w:eastAsia="仿宋"/>
                <w:bCs/>
                <w:sz w:val="24"/>
              </w:rPr>
              <w:t>商品的分类、收集、统计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overflowPunct w:val="0"/>
              <w:adjustRightInd w:val="0"/>
              <w:jc w:val="center"/>
              <w:outlineLvl w:val="0"/>
              <w:rPr>
                <w:rFonts w:ascii="仿宋" w:hAnsi="仿宋" w:eastAsia="仿宋"/>
                <w:bCs/>
                <w:sz w:val="24"/>
              </w:rPr>
            </w:pPr>
            <w:r>
              <w:rPr>
                <w:rFonts w:hint="eastAsia" w:ascii="仿宋" w:hAnsi="仿宋" w:eastAsia="仿宋"/>
                <w:bCs/>
                <w:sz w:val="24"/>
              </w:rPr>
              <w:t>校外实训基地</w:t>
            </w:r>
          </w:p>
          <w:p>
            <w:pPr>
              <w:overflowPunct w:val="0"/>
              <w:adjustRightInd w:val="0"/>
              <w:jc w:val="center"/>
              <w:outlineLvl w:val="0"/>
              <w:rPr>
                <w:rFonts w:ascii="仿宋" w:hAnsi="仿宋" w:eastAsia="仿宋"/>
                <w:bCs/>
                <w:sz w:val="24"/>
              </w:rPr>
            </w:pPr>
          </w:p>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聚合港物流园实训基地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电商物流</w:t>
            </w:r>
          </w:p>
          <w:p>
            <w:pPr>
              <w:overflowPunct w:val="0"/>
              <w:adjustRightInd w:val="0"/>
              <w:outlineLvl w:val="0"/>
              <w:rPr>
                <w:rFonts w:ascii="仿宋" w:hAnsi="仿宋" w:eastAsia="仿宋"/>
                <w:bCs/>
                <w:sz w:val="24"/>
              </w:rPr>
            </w:pPr>
            <w:r>
              <w:rPr>
                <w:rFonts w:hint="eastAsia" w:ascii="仿宋" w:hAnsi="仿宋" w:eastAsia="仿宋"/>
                <w:bCs/>
                <w:sz w:val="24"/>
              </w:rPr>
              <w:t>电商运营</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《物流基础》</w:t>
            </w:r>
          </w:p>
          <w:p>
            <w:pPr>
              <w:overflowPunct w:val="0"/>
              <w:adjustRightInd w:val="0"/>
              <w:outlineLvl w:val="0"/>
              <w:rPr>
                <w:rFonts w:ascii="仿宋" w:hAnsi="仿宋" w:eastAsia="仿宋"/>
                <w:bCs/>
                <w:sz w:val="24"/>
              </w:rPr>
            </w:pPr>
            <w:r>
              <w:rPr>
                <w:rFonts w:hint="eastAsia" w:ascii="仿宋" w:hAnsi="仿宋" w:eastAsia="仿宋"/>
                <w:bCs/>
                <w:sz w:val="24"/>
              </w:rPr>
              <w:t>《网店运营》</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包装选材、仓储管理与库存控制，网上发货操作和退换货操作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石家庄综合保税区实训基地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商品分类统计</w:t>
            </w:r>
          </w:p>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跨境电商</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《商品知识》</w:t>
            </w:r>
          </w:p>
          <w:p>
            <w:pPr>
              <w:overflowPunct w:val="0"/>
              <w:adjustRightInd w:val="0"/>
              <w:outlineLvl w:val="0"/>
              <w:rPr>
                <w:rFonts w:ascii="仿宋" w:hAnsi="仿宋" w:eastAsia="仿宋"/>
                <w:bCs/>
                <w:sz w:val="24"/>
              </w:rPr>
            </w:pPr>
            <w:r>
              <w:rPr>
                <w:rFonts w:hint="eastAsia" w:ascii="仿宋" w:hAnsi="仿宋" w:eastAsia="仿宋"/>
                <w:bCs/>
                <w:sz w:val="24"/>
              </w:rPr>
              <w:t>《跨境电商基础》</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商品统计、商品摆放</w:t>
            </w:r>
          </w:p>
          <w:p>
            <w:pPr>
              <w:overflowPunct w:val="0"/>
              <w:adjustRightInd w:val="0"/>
              <w:outlineLvl w:val="0"/>
              <w:rPr>
                <w:rFonts w:ascii="仿宋" w:hAnsi="仿宋" w:eastAsia="仿宋"/>
                <w:bCs/>
                <w:sz w:val="24"/>
              </w:rPr>
            </w:pPr>
            <w:r>
              <w:rPr>
                <w:rFonts w:hint="eastAsia" w:ascii="仿宋" w:hAnsi="仿宋" w:eastAsia="仿宋"/>
                <w:bCs/>
                <w:sz w:val="24"/>
              </w:rPr>
              <w:t>网上发货操作和退换货操作</w:t>
            </w:r>
          </w:p>
          <w:p>
            <w:pPr>
              <w:overflowPunct w:val="0"/>
              <w:adjustRightInd w:val="0"/>
              <w:outlineLvl w:val="0"/>
              <w:rPr>
                <w:rFonts w:ascii="仿宋" w:hAnsi="仿宋" w:eastAsia="仿宋"/>
                <w:bCs/>
                <w:sz w:val="24"/>
              </w:rPr>
            </w:pPr>
            <w:r>
              <w:rPr>
                <w:rFonts w:hint="eastAsia" w:ascii="仿宋" w:hAnsi="仿宋" w:eastAsia="仿宋"/>
                <w:bCs/>
                <w:sz w:val="24"/>
              </w:rPr>
              <w:t>跨境商品进出口流程</w:t>
            </w:r>
          </w:p>
          <w:p>
            <w:pPr>
              <w:overflowPunct w:val="0"/>
              <w:adjustRightInd w:val="0"/>
              <w:outlineLvl w:val="0"/>
              <w:rPr>
                <w:rFonts w:ascii="仿宋" w:hAnsi="仿宋" w:eastAsia="仿宋"/>
                <w:bCs/>
                <w:sz w:val="24"/>
              </w:rPr>
            </w:pPr>
            <w:r>
              <w:rPr>
                <w:rFonts w:hint="eastAsia" w:ascii="仿宋" w:hAnsi="仿宋" w:eastAsia="仿宋"/>
                <w:bCs/>
                <w:sz w:val="24"/>
              </w:rPr>
              <w:t>跨境电商平台网店运营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石家庄君乐宝乳业实训基地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直播</w:t>
            </w:r>
          </w:p>
          <w:p>
            <w:pPr>
              <w:overflowPunct w:val="0"/>
              <w:adjustRightInd w:val="0"/>
              <w:outlineLvl w:val="0"/>
              <w:rPr>
                <w:rFonts w:ascii="仿宋" w:hAnsi="仿宋" w:eastAsia="仿宋"/>
                <w:bCs/>
                <w:sz w:val="24"/>
              </w:rPr>
            </w:pPr>
            <w:r>
              <w:rPr>
                <w:rFonts w:hint="eastAsia" w:ascii="仿宋" w:hAnsi="仿宋" w:eastAsia="仿宋"/>
                <w:bCs/>
                <w:sz w:val="24"/>
              </w:rPr>
              <w:t>商品拍摄</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《网店运营》《直播电商基础》</w:t>
            </w:r>
          </w:p>
          <w:p>
            <w:pPr>
              <w:overflowPunct w:val="0"/>
              <w:adjustRightInd w:val="0"/>
              <w:outlineLvl w:val="0"/>
              <w:rPr>
                <w:rFonts w:ascii="仿宋" w:hAnsi="仿宋" w:eastAsia="仿宋"/>
                <w:bCs/>
                <w:sz w:val="24"/>
              </w:rPr>
            </w:pPr>
            <w:r>
              <w:rPr>
                <w:rFonts w:hint="eastAsia" w:ascii="仿宋" w:hAnsi="仿宋" w:eastAsia="仿宋"/>
                <w:bCs/>
                <w:sz w:val="24"/>
              </w:rPr>
              <w:t>《商品拍摄与图片处理》</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发布产品、网上发货操作和退换货操作</w:t>
            </w:r>
          </w:p>
          <w:p>
            <w:pPr>
              <w:overflowPunct w:val="0"/>
              <w:adjustRightInd w:val="0"/>
              <w:outlineLvl w:val="0"/>
              <w:rPr>
                <w:rFonts w:ascii="仿宋" w:hAnsi="仿宋" w:eastAsia="仿宋"/>
                <w:bCs/>
                <w:sz w:val="24"/>
              </w:rPr>
            </w:pPr>
            <w:r>
              <w:rPr>
                <w:rFonts w:hint="eastAsia" w:ascii="仿宋" w:hAnsi="仿宋" w:eastAsia="仿宋"/>
                <w:bCs/>
                <w:sz w:val="24"/>
              </w:rPr>
              <w:t>现场直播带货</w:t>
            </w:r>
          </w:p>
          <w:p>
            <w:pPr>
              <w:overflowPunct w:val="0"/>
              <w:adjustRightInd w:val="0"/>
              <w:outlineLvl w:val="0"/>
              <w:rPr>
                <w:rFonts w:ascii="仿宋" w:hAnsi="仿宋" w:eastAsia="仿宋"/>
                <w:bCs/>
                <w:sz w:val="24"/>
              </w:rPr>
            </w:pPr>
            <w:r>
              <w:rPr>
                <w:rFonts w:hint="eastAsia" w:ascii="仿宋" w:hAnsi="仿宋" w:eastAsia="仿宋"/>
                <w:bCs/>
                <w:sz w:val="24"/>
              </w:rPr>
              <w:t>君乐宝商品的拍摄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北京苏宁物流实训基地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电商物流</w:t>
            </w:r>
          </w:p>
          <w:p>
            <w:pPr>
              <w:overflowPunct w:val="0"/>
              <w:adjustRightInd w:val="0"/>
              <w:outlineLvl w:val="0"/>
              <w:rPr>
                <w:rFonts w:ascii="仿宋" w:hAnsi="仿宋" w:eastAsia="仿宋"/>
                <w:bCs/>
                <w:sz w:val="24"/>
              </w:rPr>
            </w:pPr>
            <w:r>
              <w:rPr>
                <w:rFonts w:hint="eastAsia" w:ascii="仿宋" w:hAnsi="仿宋" w:eastAsia="仿宋"/>
                <w:bCs/>
                <w:sz w:val="24"/>
              </w:rPr>
              <w:t>电商运营</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《物流基础》</w:t>
            </w:r>
          </w:p>
          <w:p>
            <w:pPr>
              <w:overflowPunct w:val="0"/>
              <w:adjustRightInd w:val="0"/>
              <w:outlineLvl w:val="0"/>
              <w:rPr>
                <w:rFonts w:ascii="仿宋" w:hAnsi="仿宋" w:eastAsia="仿宋"/>
                <w:bCs/>
                <w:sz w:val="24"/>
              </w:rPr>
            </w:pPr>
            <w:r>
              <w:rPr>
                <w:rFonts w:hint="eastAsia" w:ascii="仿宋" w:hAnsi="仿宋" w:eastAsia="仿宋"/>
                <w:bCs/>
                <w:sz w:val="24"/>
              </w:rPr>
              <w:t>《网店运营》</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包装选材、仓储管理与库存控制，网上发货操作和退换货操作</w:t>
            </w:r>
          </w:p>
        </w:tc>
      </w:tr>
    </w:tbl>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二</w:t>
      </w:r>
      <w:r>
        <w:rPr>
          <w:rFonts w:ascii="楷体" w:hAnsi="楷体" w:eastAsia="楷体"/>
          <w:sz w:val="32"/>
          <w:szCs w:val="32"/>
        </w:rPr>
        <w:t>）教学资源</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以《电子商务基础》、《网店运营》、《商品拍摄与图片处理》、《网店美工》、《商品知识》、《网络营销》、《网店客服》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）教学方法</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专业课可以采用项目教学、启发式教学、情景模拟教学、案例教学等方法，利用集体讲解、师生对话、案例分析、小组讨论、经营模拟等形式，应用教学软件等数字化教学资源，使学生更好地理解和掌握电子商务的各项基本技能，为以后的学习和就业打好基础。</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四</w:t>
      </w:r>
      <w:r>
        <w:rPr>
          <w:rFonts w:ascii="楷体" w:hAnsi="楷体" w:eastAsia="楷体"/>
          <w:sz w:val="32"/>
          <w:szCs w:val="32"/>
        </w:rPr>
        <w:t>）学习评价</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五</w:t>
      </w:r>
      <w:r>
        <w:rPr>
          <w:rFonts w:ascii="楷体" w:hAnsi="楷体" w:eastAsia="楷体"/>
          <w:sz w:val="32"/>
          <w:szCs w:val="32"/>
        </w:rPr>
        <w:t>）质量管理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十一</w:t>
      </w:r>
      <w:r>
        <w:rPr>
          <w:rFonts w:eastAsia="黑体"/>
          <w:sz w:val="32"/>
          <w:szCs w:val="32"/>
        </w:rPr>
        <w:t>、毕业要求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EC2C98-0AF2-43DE-A110-55710ED001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516F9AE-F6D0-412A-A993-310D98700F8F}"/>
  </w:font>
  <w:font w:name="方正仿宋简体">
    <w:altName w:val="微软雅黑"/>
    <w:panose1 w:val="00000000000000000000"/>
    <w:charset w:val="86"/>
    <w:family w:val="auto"/>
    <w:pitch w:val="default"/>
    <w:sig w:usb0="00000000" w:usb1="00000000" w:usb2="00000010" w:usb3="00000000" w:csb0="00040000" w:csb1="00000000"/>
    <w:embedRegular r:id="rId3" w:fontKey="{61E1EF82-A48A-47A0-B140-E94F98C61FD1}"/>
  </w:font>
  <w:font w:name="仿宋">
    <w:panose1 w:val="02010609060101010101"/>
    <w:charset w:val="86"/>
    <w:family w:val="modern"/>
    <w:pitch w:val="default"/>
    <w:sig w:usb0="800002BF" w:usb1="38CF7CFA" w:usb2="00000016" w:usb3="00000000" w:csb0="00040001" w:csb1="00000000"/>
    <w:embedRegular r:id="rId4" w:fontKey="{DB938EF8-1F96-4932-890E-545AF9F7CB67}"/>
  </w:font>
  <w:font w:name="楷体">
    <w:panose1 w:val="02010609060101010101"/>
    <w:charset w:val="86"/>
    <w:family w:val="modern"/>
    <w:pitch w:val="default"/>
    <w:sig w:usb0="800002BF" w:usb1="38CF7CFA" w:usb2="00000016" w:usb3="00000000" w:csb0="00040001" w:csb1="00000000"/>
    <w:embedRegular r:id="rId5" w:fontKey="{90C76765-F16A-4A41-B2BB-EC31CB74ADE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725F"/>
    <w:multiLevelType w:val="singleLevel"/>
    <w:tmpl w:val="890A725F"/>
    <w:lvl w:ilvl="0" w:tentative="0">
      <w:start w:val="2"/>
      <w:numFmt w:val="chineseCounting"/>
      <w:suff w:val="nothing"/>
      <w:lvlText w:val="（%1）"/>
      <w:lvlJc w:val="left"/>
      <w:rPr>
        <w:rFonts w:hint="eastAsia"/>
      </w:rPr>
    </w:lvl>
  </w:abstractNum>
  <w:abstractNum w:abstractNumId="1">
    <w:nsid w:val="90921435"/>
    <w:multiLevelType w:val="singleLevel"/>
    <w:tmpl w:val="90921435"/>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yMWI5YWZiNjVmNGYzMjUyZjg2OWNjNmMxYThmMDE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A7DCE"/>
    <w:rsid w:val="008B7DFF"/>
    <w:rsid w:val="009552BF"/>
    <w:rsid w:val="009C3240"/>
    <w:rsid w:val="009C5A44"/>
    <w:rsid w:val="009E4660"/>
    <w:rsid w:val="00A42A92"/>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5F310A8"/>
    <w:rsid w:val="061B33AB"/>
    <w:rsid w:val="079E52B1"/>
    <w:rsid w:val="07A2624F"/>
    <w:rsid w:val="07C83E1B"/>
    <w:rsid w:val="0844373C"/>
    <w:rsid w:val="085B1D6F"/>
    <w:rsid w:val="0AC76D14"/>
    <w:rsid w:val="0AC86ED2"/>
    <w:rsid w:val="0ADE6DDF"/>
    <w:rsid w:val="0C58585B"/>
    <w:rsid w:val="0CA91A44"/>
    <w:rsid w:val="0D764D13"/>
    <w:rsid w:val="1003797D"/>
    <w:rsid w:val="106F72F4"/>
    <w:rsid w:val="130608A8"/>
    <w:rsid w:val="130B2F3B"/>
    <w:rsid w:val="135348E6"/>
    <w:rsid w:val="135741CF"/>
    <w:rsid w:val="150A124F"/>
    <w:rsid w:val="15694F24"/>
    <w:rsid w:val="15876BC1"/>
    <w:rsid w:val="18333C65"/>
    <w:rsid w:val="18FA7505"/>
    <w:rsid w:val="1BAB226E"/>
    <w:rsid w:val="1E940449"/>
    <w:rsid w:val="1F276D8B"/>
    <w:rsid w:val="20E770DE"/>
    <w:rsid w:val="21D54CB5"/>
    <w:rsid w:val="2280002D"/>
    <w:rsid w:val="23FB206D"/>
    <w:rsid w:val="24757CA7"/>
    <w:rsid w:val="24A205A0"/>
    <w:rsid w:val="25511CA7"/>
    <w:rsid w:val="28100720"/>
    <w:rsid w:val="28276604"/>
    <w:rsid w:val="2A4224D3"/>
    <w:rsid w:val="2AED047E"/>
    <w:rsid w:val="2CF43071"/>
    <w:rsid w:val="2D0411AD"/>
    <w:rsid w:val="2D4A4435"/>
    <w:rsid w:val="2FB61396"/>
    <w:rsid w:val="2FF00BFE"/>
    <w:rsid w:val="2FF12B49"/>
    <w:rsid w:val="308E3B21"/>
    <w:rsid w:val="30BC7DFE"/>
    <w:rsid w:val="30C22315"/>
    <w:rsid w:val="30D715B9"/>
    <w:rsid w:val="31B94279"/>
    <w:rsid w:val="32C57CA9"/>
    <w:rsid w:val="32E50A6F"/>
    <w:rsid w:val="33AE0ED8"/>
    <w:rsid w:val="33B064E7"/>
    <w:rsid w:val="36A55DE0"/>
    <w:rsid w:val="373F08BA"/>
    <w:rsid w:val="3A1E244D"/>
    <w:rsid w:val="3B041C33"/>
    <w:rsid w:val="3B982D49"/>
    <w:rsid w:val="3CE30883"/>
    <w:rsid w:val="405A694A"/>
    <w:rsid w:val="433D186A"/>
    <w:rsid w:val="436F771B"/>
    <w:rsid w:val="44AF4753"/>
    <w:rsid w:val="44D679E6"/>
    <w:rsid w:val="44F03CA1"/>
    <w:rsid w:val="463F225E"/>
    <w:rsid w:val="470B07EE"/>
    <w:rsid w:val="48111D26"/>
    <w:rsid w:val="4938307A"/>
    <w:rsid w:val="4A443E36"/>
    <w:rsid w:val="4AC52226"/>
    <w:rsid w:val="4EB716BA"/>
    <w:rsid w:val="4F2663C3"/>
    <w:rsid w:val="4FDF3672"/>
    <w:rsid w:val="50633921"/>
    <w:rsid w:val="507C775A"/>
    <w:rsid w:val="51403A91"/>
    <w:rsid w:val="51750383"/>
    <w:rsid w:val="51AA35AD"/>
    <w:rsid w:val="55BC1931"/>
    <w:rsid w:val="56642E02"/>
    <w:rsid w:val="584A2802"/>
    <w:rsid w:val="59AD70AF"/>
    <w:rsid w:val="5BC33FA7"/>
    <w:rsid w:val="5CE00143"/>
    <w:rsid w:val="5D9B4EAC"/>
    <w:rsid w:val="5E8005B6"/>
    <w:rsid w:val="5F5905F2"/>
    <w:rsid w:val="602D7CBC"/>
    <w:rsid w:val="62AF0893"/>
    <w:rsid w:val="62C75235"/>
    <w:rsid w:val="63FC4741"/>
    <w:rsid w:val="65323CE2"/>
    <w:rsid w:val="65855C7B"/>
    <w:rsid w:val="66C210D1"/>
    <w:rsid w:val="670E4F40"/>
    <w:rsid w:val="6BA25B26"/>
    <w:rsid w:val="6E136DBE"/>
    <w:rsid w:val="6FD213F0"/>
    <w:rsid w:val="6FDA17B0"/>
    <w:rsid w:val="70105BD0"/>
    <w:rsid w:val="70357077"/>
    <w:rsid w:val="70EB50D8"/>
    <w:rsid w:val="725D4B26"/>
    <w:rsid w:val="74015467"/>
    <w:rsid w:val="74973CD6"/>
    <w:rsid w:val="752C642E"/>
    <w:rsid w:val="7C430880"/>
    <w:rsid w:val="7C8C2CA7"/>
    <w:rsid w:val="7D6B687F"/>
    <w:rsid w:val="7E2554F5"/>
    <w:rsid w:val="7F2D5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1850</Words>
  <Characters>10549</Characters>
  <Lines>87</Lines>
  <Paragraphs>24</Paragraphs>
  <TotalTime>137</TotalTime>
  <ScaleCrop>false</ScaleCrop>
  <LinksUpToDate>false</LinksUpToDate>
  <CharactersWithSpaces>12375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冯֒小֒米֒儿֒</cp:lastModifiedBy>
  <cp:lastPrinted>2019-07-08T06:10:00Z</cp:lastPrinted>
  <dcterms:modified xsi:type="dcterms:W3CDTF">2023-10-10T03:28:04Z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64404D4F59FB4AF9B80B945EB1E785A3</vt:lpwstr>
  </property>
</Properties>
</file>