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石家庄财经商贸学校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 xml:space="preserve"> “3+2”贯通培养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23级会计事务专业人才培养方案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对接石家庄财经职业学院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一、专业名称及代码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中职教育阶段：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专业名称：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会计事务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专业代码：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730301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高职教育阶段：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专业名称：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大数据与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会计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专业代码：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30302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二、入学要求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中职学段：初中毕业生或具有同等学力者。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高职学段：中等职业学校对口毕业生。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三、修业年限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5年全日制教育：3年中职教育+2年高职教育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640" w:firstLineChars="200"/>
        <w:jc w:val="left"/>
        <w:textAlignment w:val="auto"/>
        <w:outlineLvl w:val="0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Toc23741"/>
      <w:bookmarkStart w:id="1" w:name="_Toc15542"/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四、职业面向</w:t>
      </w:r>
      <w:bookmarkEnd w:id="0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643" w:firstLineChars="200"/>
        <w:textAlignment w:val="auto"/>
        <w:rPr>
          <w:rFonts w:hint="default" w:ascii="楷体" w:hAnsi="楷体" w:eastAsia="楷体" w:cs="楷体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color w:val="000000"/>
          <w:sz w:val="32"/>
          <w:szCs w:val="32"/>
          <w:lang w:val="en-US" w:eastAsia="zh-CN"/>
        </w:rPr>
        <w:t>（一）中职学段职业面向</w:t>
      </w:r>
    </w:p>
    <w:tbl>
      <w:tblPr>
        <w:tblStyle w:val="12"/>
        <w:tblW w:w="8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6"/>
        <w:gridCol w:w="6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所属专业大类</w:t>
            </w:r>
          </w:p>
        </w:tc>
        <w:tc>
          <w:tcPr>
            <w:tcW w:w="66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财经商贸类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73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所属专业类</w:t>
            </w:r>
          </w:p>
        </w:tc>
        <w:tc>
          <w:tcPr>
            <w:tcW w:w="66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财务会计类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7303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对应行业</w:t>
            </w:r>
          </w:p>
        </w:tc>
        <w:tc>
          <w:tcPr>
            <w:tcW w:w="66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会计、审计及税务服务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6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" w:hAnsi="仿宋" w:eastAsia="仿宋" w:cs="仿宋"/>
                <w:color w:val="FF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会计专业人员（2-06-03-00）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主要岗位（群）</w:t>
            </w:r>
          </w:p>
        </w:tc>
        <w:tc>
          <w:tcPr>
            <w:tcW w:w="6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出纳、会计和财税代理服务、会计信息系统运营服务等岗位群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职业资格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/职业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技能证书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举例</w:t>
            </w:r>
          </w:p>
        </w:tc>
        <w:tc>
          <w:tcPr>
            <w:tcW w:w="6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计算机等级证书（一级）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2" w:name="_Toc29405"/>
            <w:bookmarkStart w:id="3" w:name="_Toc30533"/>
            <w:bookmarkStart w:id="4" w:name="_Toc14137"/>
            <w:bookmarkStart w:id="5" w:name="_Toc7422"/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普通话证书</w:t>
            </w:r>
            <w:bookmarkEnd w:id="2"/>
            <w:bookmarkEnd w:id="3"/>
            <w:bookmarkEnd w:id="4"/>
            <w:bookmarkEnd w:id="5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财务共享服务职业技能等级证书（初级）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财务数字化应用职业技能等级证书（初级）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3" w:firstLineChars="200"/>
        <w:textAlignment w:val="auto"/>
        <w:rPr>
          <w:rFonts w:hint="default" w:ascii="楷体" w:hAnsi="楷体" w:eastAsia="楷体" w:cs="楷体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color w:val="000000"/>
          <w:sz w:val="32"/>
          <w:szCs w:val="32"/>
          <w:lang w:val="en-US" w:eastAsia="zh-CN"/>
        </w:rPr>
        <w:t>（二）高职学段职业面向</w:t>
      </w:r>
    </w:p>
    <w:tbl>
      <w:tblPr>
        <w:tblStyle w:val="12"/>
        <w:tblW w:w="8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6"/>
        <w:gridCol w:w="6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所属专业大类</w:t>
            </w:r>
          </w:p>
        </w:tc>
        <w:tc>
          <w:tcPr>
            <w:tcW w:w="66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财经商贸类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所属专业类</w:t>
            </w:r>
          </w:p>
        </w:tc>
        <w:tc>
          <w:tcPr>
            <w:tcW w:w="66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财务会计类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303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对应行业</w:t>
            </w:r>
          </w:p>
        </w:tc>
        <w:tc>
          <w:tcPr>
            <w:tcW w:w="66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会计、审计及税务服务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6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" w:hAnsi="仿宋" w:eastAsia="仿宋" w:cs="仿宋"/>
                <w:color w:val="FF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会计专业人员（2-06-03-00）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主要岗位（群）</w:t>
            </w:r>
          </w:p>
        </w:tc>
        <w:tc>
          <w:tcPr>
            <w:tcW w:w="6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95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总账会计、成本管理、税务管理、智能财税、数据分析等岗位群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  <w:jc w:val="center"/>
        </w:trPr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职业资格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/职业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技能证书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举例</w:t>
            </w:r>
          </w:p>
        </w:tc>
        <w:tc>
          <w:tcPr>
            <w:tcW w:w="6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智能财税职业技能等级证书（中级）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财务共享服务职业技能等级证书（中级）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财务数字化应用职业技能等级证书（中级）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数字化管理会计职业技能等级证书（中级）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业财一体信息化应用职业技能等级证书（中级）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大数据财务分析职业技能等级证书（中级）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五、培养目标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643" w:firstLineChars="200"/>
        <w:textAlignment w:val="auto"/>
        <w:rPr>
          <w:rFonts w:hint="eastAsia" w:ascii="楷体" w:hAnsi="楷体" w:eastAsia="楷体" w:cs="楷体"/>
          <w:b/>
          <w:bCs w:val="0"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 w:val="0"/>
          <w:color w:val="000000"/>
          <w:sz w:val="32"/>
          <w:szCs w:val="32"/>
          <w:lang w:val="en-US" w:eastAsia="zh-CN"/>
        </w:rPr>
        <w:t xml:space="preserve">（一）总体培养目标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本专业培养理想信念坚定，用习近平新时代中国特色社会主义思想武装头脑，德智体美劳全面发展，践行社会主义核心价值观，具有一定的科学文化水平，良好的人文素养、职业道德和创新意识，精益求精的工匠精神，较强的就业能力和可持续发展的能力，掌握企业会计准则、税法、经济法、大数据技术基础、财务机器人应用与开发、智能财税等相关知识和云财务处理能力、大数据财务分析与决策、成本管理、税收筹划等相关技术技能，面向会计行业的会计职业群，能够从事会计核算、税收筹划、成本管理、财务管理、大数据分析、财务机器人应用与开发等工作的高素质的复合型、创新型技术技能人才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643" w:firstLineChars="200"/>
        <w:textAlignment w:val="auto"/>
        <w:rPr>
          <w:rFonts w:hint="eastAsia" w:ascii="楷体" w:hAnsi="楷体" w:eastAsia="楷体" w:cs="楷体"/>
          <w:b/>
          <w:bCs w:val="0"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 w:val="0"/>
          <w:color w:val="000000"/>
          <w:sz w:val="32"/>
          <w:szCs w:val="32"/>
          <w:lang w:val="en-US" w:eastAsia="zh-CN"/>
        </w:rPr>
        <w:t xml:space="preserve">（二）分段培养目标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1.中职学段培养目标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培养德智体美劳全面发展，掌握扎实的科学文化基础和财经法律法规、企业经营与会计管理知识，具备会计核算与监督、财税咨询与服务、财务数据分析与应用等能力，具有工匠精神和信息素养，能够从事企事业单位出纳、会计与财税代理服务、会计信息系统实施等工作的高素质劳动者和中初级专门人才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2.高职学段培养目标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培养理想信念坚定，用习近平新时代中国特色社会主义思想武装头脑，德智体美劳全面发展，践行社会主义核心价值观，具有一定的科学文化水平，良好的人文素养、职业道德和创新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意识，精益求精的工匠精神，较强的就业能力和可持续发展的能力，掌握大数据技术基础、财务机器人应用与开发、智能财税等相关知识和云财务处理能力、财务大数据分析与决策、成本管理、税收筹划等相关技术技能，面向会计行业的会计职业群，能够从事会计核算、税收筹划、成本管理、财务管理、大数据分析、财务机器人应用与开发等工作的高素质的复合型、创新型技术技能人才。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六、培养规格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643" w:firstLineChars="200"/>
        <w:textAlignment w:val="auto"/>
        <w:rPr>
          <w:rFonts w:hint="eastAsia" w:ascii="楷体" w:hAnsi="楷体" w:eastAsia="楷体" w:cs="楷体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color w:val="000000"/>
          <w:sz w:val="32"/>
          <w:szCs w:val="32"/>
          <w:lang w:val="en-US" w:eastAsia="zh-CN"/>
        </w:rPr>
        <w:t xml:space="preserve">（一）中职学段培养规格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1.素质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1）政治思想素质：具有正确的世界观、人生观、价值观、劳动观；坚决拥护中国共产党领导，树立中国特色社会主义共同理想，践行社会主义核心价值观，具有深厚的爱国情感、国家认同感、中华民族自豪感；具有社会责任感和参与意识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（2）身心素质和人文素养：具有健康的体魄和心理、健全的人格和运动技能；具有一定的审美和人文素养，具有感受美、表现美、鉴赏美、创造美的能力。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（3）职业道德和职业素养：具有爱岗敬业、精益求精的工匠精神，崇尚劳动、尊重劳动；具有质量意识、绿色环保意识、安全意识；具有团队精神、创新精神；具有一定的职业沟通能力和信息素养。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2.知识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（1）会计岗位所需的会计法规、会计准则、会计制度的基本知识。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（2）经济法、税法等基础知识。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（3）日常工作所需的计算机技术及财务软件知识。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（4）企业经营管理、市场营销、商贸的基础知识。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3.能力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（1）熟悉企业会计核算方法及核算程序，能按照要求进行会计基本核算。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（2）能书写规范的文字和数字，熟练地填写各类单据、凭证和登记账册。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（3）能熟练地操作财务软件，运用EXCEL进行会计核算和财务数据分析。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（4）能够进行企业税费的计算与申报，办理企业工商社保等工作。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（5）能对货币真伪进行鉴别，熟练使用收款机、验钞机、点钞机等设备。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（6）具备较强的语言与文字表达、人际沟通、信息获取及分析能力。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（7）具备较好的数据处理和财务数据分析能力。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643" w:firstLineChars="200"/>
        <w:textAlignment w:val="auto"/>
        <w:rPr>
          <w:rFonts w:hint="eastAsia" w:ascii="楷体" w:hAnsi="楷体" w:eastAsia="楷体" w:cs="楷体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color w:val="000000"/>
          <w:sz w:val="32"/>
          <w:szCs w:val="32"/>
          <w:lang w:val="en-US" w:eastAsia="zh-CN"/>
        </w:rPr>
        <w:t xml:space="preserve">（二）高职学段培养规格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1.素质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1）思想政治素质：树立马克思主义的世界观、人生观、价值观，拥护中国共产党的领导，拥护社会主义制度，热爱祖国，热爱中华民族，具有中国特色社会主义道路自信、理论自信、制度自信、文化自信，积极践行社会主义核心价值观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2）职业素质：具有良好的职业态度和职业道德修养，具有正确的择业观和创业观。坚持职业操守，爱岗敬业、诚实守信、办事公道、服务群众、奉献社会；具备从事职业活动所必需的基本能力和管理素质；脚踏实地、严谨求实、勇于创新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3）身心素质：具有一定的体育运动和生理卫生知识，养成良好的锻炼身体、讲究卫生的习惯，掌握一定的运动技能，达到国家规定的体育健康标准；具有坚韧不拔的毅力、积极乐观的态度、良好的人际关系、健全的人格品质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4）创新创业素质：关心本专业领域的发展动态，具有服务他人、服务社会的情怀；积极参与，乐于分享，敢于担当，具有良好的沟通能力与领导力；掌握创新思维基本技法，具有良好的分析能力、主动解决问题的意识与建构策略方案的能力；思维活跃、行动积极，具有自我成就意识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2.知识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（1）熟悉与本专业相关的法律法规知识。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（2）掌握会计、经济、财政等基础知识。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（3）掌握智能财税、企业成本核算与管理、企业财务管理、大数据财务分析、财务机器人开发与应用等的理论知识。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（4）掌握税务会计及纳税筹划的相关知识。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3.能力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（1）具备良好的语言、文字表达能力和沟通能力。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（2）具备文字、表格、图像的计算机处理能力，掌握人工智能在各种场景的应用。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（3）具备云会计核算能力，能够融业务于财务，在准确进行会计核算的同时，为业务部门提供必要的财务服务。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（4）具备涉税事务处理能力，能够正确计算、申报各种税费并进行相应的会计处理，能够进行基本的纳税筹划和纳税风险控制。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（5）具备一定的战略管理会计能力，能够进行财务、业务信息的处理、分类、分析、输出，提供企业决策所需的信息。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（6）具备成本管理能力，能够合理选择产品成本核算方法，帮助企业进行成本分析与控制。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（7）具备一定的财务管理能力，能够运用财务管理的基本原理和方法进行中小微企业筹资、投资及营运方案的分析。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（8）具备一定的财务机器人开发与应用能力，能简单利用财务机器人处理企业业务。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kern w:val="1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（9）具备一定的大数据抓取与分析能力，能够撰写财务分析报告。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七、课程结构与教学安排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643" w:firstLineChars="200"/>
        <w:textAlignment w:val="auto"/>
        <w:rPr>
          <w:rFonts w:hint="eastAsia" w:ascii="楷体" w:hAnsi="楷体" w:eastAsia="楷体" w:cs="楷体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color w:val="000000"/>
          <w:sz w:val="32"/>
          <w:szCs w:val="32"/>
          <w:lang w:val="en-US" w:eastAsia="zh-CN"/>
        </w:rPr>
        <w:t>（一）中职学段课程结构与教学安排</w:t>
      </w:r>
    </w:p>
    <w:tbl>
      <w:tblPr>
        <w:tblStyle w:val="11"/>
        <w:tblW w:w="86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485"/>
        <w:gridCol w:w="656"/>
        <w:gridCol w:w="471"/>
        <w:gridCol w:w="2310"/>
        <w:gridCol w:w="780"/>
        <w:gridCol w:w="490"/>
        <w:gridCol w:w="559"/>
        <w:gridCol w:w="569"/>
        <w:gridCol w:w="559"/>
        <w:gridCol w:w="539"/>
        <w:gridCol w:w="5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09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6" w:name="_Toc12132"/>
            <w:bookmarkStart w:id="7" w:name="_Toc8029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性质</w:t>
            </w:r>
          </w:p>
        </w:tc>
        <w:tc>
          <w:tcPr>
            <w:tcW w:w="4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总学时</w:t>
            </w:r>
          </w:p>
        </w:tc>
        <w:tc>
          <w:tcPr>
            <w:tcW w:w="32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周课时安排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10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第一学期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第二学期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第三学期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第四学期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第五学期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第六学期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09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公共基础课程</w:t>
            </w:r>
          </w:p>
        </w:tc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0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0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0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0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中国特色社会主义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0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心理健康与职业生涯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0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哲学与人生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0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职业道德与法治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0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0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0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音乐欣赏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0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礼乐修身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0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美术欣赏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0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0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公共基础课程小计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</w:t>
            </w:r>
          </w:p>
        </w:tc>
        <w:tc>
          <w:tcPr>
            <w:tcW w:w="48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专业理论课程</w:t>
            </w:r>
          </w:p>
        </w:tc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会计基础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企业财务会计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经济法基础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电子票据技术应用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转段考试科目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专业实训课程</w:t>
            </w:r>
          </w:p>
        </w:tc>
        <w:tc>
          <w:tcPr>
            <w:tcW w:w="656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财经技能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出纳与资金管理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企业财务会计实训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会计信息化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税费计算与智能申报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财务数据分析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业财税综合实训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财务共享服务/财务数字化应用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财务机器人智能核算应用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专业(技能)课程小计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1422</w:t>
            </w:r>
          </w:p>
        </w:tc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09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综合素养课程</w:t>
            </w:r>
          </w:p>
        </w:tc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财经职业素养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0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入学教育与军训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0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人际关系与沟通技巧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讲座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0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创新创业教育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讲座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0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就业指导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45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岗位实习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4533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周课时合计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3559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09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专业拓展课程</w:t>
            </w:r>
          </w:p>
        </w:tc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选修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ERP沙盘认知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0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VBSE模拟商业社会安训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资格认证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全国计算机等级考试（一级）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普通话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财务共享服务/财务数字化应用（初级）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其中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实践性教学环节主要包括实训、实习、社会实践等。在校内外进行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虚拟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仿真模拟、会计软件操作等综合实训。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岗位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实习时间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主要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安排在第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五、六学期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。第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五学期以校内实训为主，第六学期以校外实习为主。</w:t>
      </w:r>
    </w:p>
    <w:p>
      <w:pPr>
        <w:spacing w:line="560" w:lineRule="exact"/>
        <w:ind w:firstLine="643" w:firstLineChars="200"/>
        <w:jc w:val="left"/>
        <w:outlineLvl w:val="1"/>
        <w:rPr>
          <w:rFonts w:hint="eastAsia" w:ascii="楷体" w:hAnsi="楷体" w:eastAsia="楷体" w:cs="楷体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" w:hAnsi="楷体" w:eastAsia="楷体" w:cs="楷体"/>
          <w:b/>
          <w:bCs w:val="0"/>
          <w:color w:val="000000"/>
          <w:sz w:val="32"/>
          <w:szCs w:val="32"/>
          <w:lang w:val="en-US" w:eastAsia="zh-CN"/>
        </w:rPr>
        <w:t>高职学段课程结构与教学安排</w:t>
      </w:r>
    </w:p>
    <w:tbl>
      <w:tblPr>
        <w:tblStyle w:val="11"/>
        <w:tblW w:w="4825" w:type="pct"/>
        <w:jc w:val="center"/>
        <w:shd w:val="clear" w:color="auto" w:fill="auto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71"/>
        <w:gridCol w:w="340"/>
        <w:gridCol w:w="457"/>
        <w:gridCol w:w="2271"/>
        <w:gridCol w:w="426"/>
        <w:gridCol w:w="791"/>
        <w:gridCol w:w="541"/>
        <w:gridCol w:w="509"/>
        <w:gridCol w:w="473"/>
        <w:gridCol w:w="596"/>
        <w:gridCol w:w="577"/>
        <w:gridCol w:w="626"/>
        <w:gridCol w:w="659"/>
      </w:tblGrid>
      <w:tr>
        <w:tblPrEx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atLeast"/>
          <w:tblHeader/>
          <w:jc w:val="center"/>
        </w:trPr>
        <w:tc>
          <w:tcPr>
            <w:tcW w:w="158" w:type="pct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课程性质</w:t>
            </w:r>
          </w:p>
        </w:tc>
        <w:tc>
          <w:tcPr>
            <w:tcW w:w="199" w:type="pct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课程类别</w:t>
            </w:r>
          </w:p>
        </w:tc>
        <w:tc>
          <w:tcPr>
            <w:tcW w:w="267" w:type="pct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326" w:type="pct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249" w:type="pct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学分</w:t>
            </w:r>
          </w:p>
        </w:tc>
        <w:tc>
          <w:tcPr>
            <w:tcW w:w="1078" w:type="pct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课程学时</w:t>
            </w:r>
          </w:p>
        </w:tc>
        <w:tc>
          <w:tcPr>
            <w:tcW w:w="277" w:type="pct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考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核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方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式</w:t>
            </w:r>
          </w:p>
        </w:tc>
        <w:tc>
          <w:tcPr>
            <w:tcW w:w="1440" w:type="pct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8"/>
                <w:szCs w:val="18"/>
              </w:rPr>
              <w:t>各学期周学时分配</w:t>
            </w:r>
          </w:p>
        </w:tc>
      </w:tr>
      <w:tr>
        <w:tblPrEx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atLeast"/>
          <w:tblHeader/>
          <w:jc w:val="center"/>
        </w:trPr>
        <w:tc>
          <w:tcPr>
            <w:tcW w:w="158" w:type="pct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exact"/>
              <w:rPr>
                <w:rFonts w:hint="eastAsia" w:ascii="仿宋" w:hAnsi="仿宋" w:eastAsia="仿宋" w:cs="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1326" w:type="pct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249" w:type="pct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总学时</w:t>
            </w:r>
          </w:p>
        </w:tc>
        <w:tc>
          <w:tcPr>
            <w:tcW w:w="31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理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论</w:t>
            </w:r>
          </w:p>
        </w:tc>
        <w:tc>
          <w:tcPr>
            <w:tcW w:w="29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实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践</w:t>
            </w:r>
          </w:p>
        </w:tc>
        <w:tc>
          <w:tcPr>
            <w:tcW w:w="277" w:type="pct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第一学年</w:t>
            </w:r>
          </w:p>
        </w:tc>
        <w:tc>
          <w:tcPr>
            <w:tcW w:w="7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第二学年</w:t>
            </w:r>
          </w:p>
        </w:tc>
      </w:tr>
      <w:tr>
        <w:tblPrEx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2" w:hRule="atLeast"/>
          <w:tblHeader/>
          <w:jc w:val="center"/>
        </w:trPr>
        <w:tc>
          <w:tcPr>
            <w:tcW w:w="158" w:type="pct"/>
            <w:vMerge w:val="continue"/>
            <w:tcBorders>
              <w:left w:val="single" w:color="auto" w:sz="12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326" w:type="pct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49" w:type="pct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9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二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三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四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158" w:type="pct"/>
            <w:vMerge w:val="restart"/>
            <w:tcBorders>
              <w:top w:val="nil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必修课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10"/>
                <w:sz w:val="18"/>
                <w:szCs w:val="18"/>
              </w:rPr>
              <w:t>思想道德与法治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3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200"/>
              </w:tabs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48</w:t>
            </w:r>
          </w:p>
        </w:tc>
        <w:tc>
          <w:tcPr>
            <w:tcW w:w="3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200"/>
              </w:tabs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32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200"/>
              </w:tabs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16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Ⅰ</w:t>
            </w:r>
          </w:p>
        </w:tc>
        <w:tc>
          <w:tcPr>
            <w:tcW w:w="3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200"/>
              </w:tabs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3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200"/>
              </w:tabs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200"/>
              </w:tabs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7200"/>
              </w:tabs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atLeast"/>
          <w:jc w:val="center"/>
        </w:trPr>
        <w:tc>
          <w:tcPr>
            <w:tcW w:w="158" w:type="pct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200"/>
              </w:tabs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3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Ⅰ</w:t>
            </w:r>
          </w:p>
        </w:tc>
        <w:tc>
          <w:tcPr>
            <w:tcW w:w="3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200"/>
              </w:tabs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200"/>
              </w:tabs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200"/>
              </w:tabs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7200"/>
              </w:tabs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atLeast"/>
          <w:jc w:val="center"/>
        </w:trPr>
        <w:tc>
          <w:tcPr>
            <w:tcW w:w="158" w:type="pct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200"/>
              </w:tabs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习近平新时代中国特色社会主义思想概论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200"/>
              </w:tabs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3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Ⅰ</w:t>
            </w:r>
          </w:p>
        </w:tc>
        <w:tc>
          <w:tcPr>
            <w:tcW w:w="3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200"/>
              </w:tabs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200"/>
              </w:tabs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200"/>
              </w:tabs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7200"/>
              </w:tabs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158" w:type="pct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200"/>
              </w:tabs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形势与政策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200"/>
              </w:tabs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200"/>
              </w:tabs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16</w:t>
            </w:r>
          </w:p>
        </w:tc>
        <w:tc>
          <w:tcPr>
            <w:tcW w:w="3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200"/>
              </w:tabs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16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200"/>
              </w:tabs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200"/>
              </w:tabs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Ⅰ</w:t>
            </w:r>
          </w:p>
        </w:tc>
        <w:tc>
          <w:tcPr>
            <w:tcW w:w="3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200"/>
              </w:tabs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200"/>
              </w:tabs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200"/>
              </w:tabs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7200"/>
              </w:tabs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158" w:type="pct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大学英语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200"/>
              </w:tabs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4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200"/>
              </w:tabs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64</w:t>
            </w:r>
          </w:p>
        </w:tc>
        <w:tc>
          <w:tcPr>
            <w:tcW w:w="3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200"/>
              </w:tabs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64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200"/>
              </w:tabs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200"/>
              </w:tabs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Ⅰ</w:t>
            </w:r>
          </w:p>
        </w:tc>
        <w:tc>
          <w:tcPr>
            <w:tcW w:w="3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200"/>
              </w:tabs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200"/>
              </w:tabs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200"/>
              </w:tabs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7200"/>
              </w:tabs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158" w:type="pct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体育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200"/>
              </w:tabs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6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200"/>
              </w:tabs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96</w:t>
            </w:r>
          </w:p>
        </w:tc>
        <w:tc>
          <w:tcPr>
            <w:tcW w:w="3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200"/>
              </w:tabs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200"/>
              </w:tabs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96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200"/>
              </w:tabs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Ⅱ</w:t>
            </w:r>
          </w:p>
        </w:tc>
        <w:tc>
          <w:tcPr>
            <w:tcW w:w="3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200"/>
              </w:tabs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200"/>
              </w:tabs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200"/>
              </w:tabs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7200"/>
              </w:tabs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158" w:type="pct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200"/>
              </w:tabs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信息技术基础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200"/>
              </w:tabs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200"/>
              </w:tabs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48</w:t>
            </w:r>
          </w:p>
        </w:tc>
        <w:tc>
          <w:tcPr>
            <w:tcW w:w="3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200"/>
              </w:tabs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200"/>
              </w:tabs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48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200"/>
              </w:tabs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Ⅱ</w:t>
            </w:r>
          </w:p>
        </w:tc>
        <w:tc>
          <w:tcPr>
            <w:tcW w:w="3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200"/>
              </w:tabs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3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200"/>
              </w:tabs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200"/>
              </w:tabs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7200"/>
              </w:tabs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158" w:type="pct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军事理论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2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200"/>
              </w:tabs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36</w:t>
            </w:r>
          </w:p>
        </w:tc>
        <w:tc>
          <w:tcPr>
            <w:tcW w:w="3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36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200"/>
              </w:tabs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Ⅱ</w:t>
            </w:r>
          </w:p>
        </w:tc>
        <w:tc>
          <w:tcPr>
            <w:tcW w:w="3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200"/>
              </w:tabs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200"/>
              </w:tabs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200"/>
              </w:tabs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7200"/>
              </w:tabs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158" w:type="pct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创新创业基础●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200"/>
              </w:tabs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32</w:t>
            </w:r>
          </w:p>
        </w:tc>
        <w:tc>
          <w:tcPr>
            <w:tcW w:w="3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20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12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200"/>
              </w:tabs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Ⅱ</w:t>
            </w:r>
          </w:p>
        </w:tc>
        <w:tc>
          <w:tcPr>
            <w:tcW w:w="3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200"/>
              </w:tabs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200"/>
              </w:tabs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200"/>
              </w:tabs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7200"/>
              </w:tabs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158" w:type="pct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劳动教育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200"/>
              </w:tabs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16</w:t>
            </w:r>
          </w:p>
        </w:tc>
        <w:tc>
          <w:tcPr>
            <w:tcW w:w="3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8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8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200"/>
              </w:tabs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Ⅱ</w:t>
            </w:r>
          </w:p>
        </w:tc>
        <w:tc>
          <w:tcPr>
            <w:tcW w:w="3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200"/>
              </w:tabs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200"/>
              </w:tabs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200"/>
              </w:tabs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7200"/>
              </w:tabs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158" w:type="pct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大学生心理健康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200"/>
              </w:tabs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32</w:t>
            </w:r>
          </w:p>
        </w:tc>
        <w:tc>
          <w:tcPr>
            <w:tcW w:w="3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32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200"/>
              </w:tabs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Ⅱ</w:t>
            </w:r>
          </w:p>
        </w:tc>
        <w:tc>
          <w:tcPr>
            <w:tcW w:w="3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200"/>
              </w:tabs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200"/>
              </w:tabs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200"/>
              </w:tabs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7200"/>
              </w:tabs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158" w:type="pct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职业生涯规划与就业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200"/>
              </w:tabs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32</w:t>
            </w:r>
          </w:p>
        </w:tc>
        <w:tc>
          <w:tcPr>
            <w:tcW w:w="3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32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200"/>
              </w:tabs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Ⅱ</w:t>
            </w:r>
          </w:p>
        </w:tc>
        <w:tc>
          <w:tcPr>
            <w:tcW w:w="3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200"/>
              </w:tabs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200"/>
              </w:tabs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200"/>
              </w:tabs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7200"/>
              </w:tabs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158" w:type="pc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4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公共基础课小计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31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500</w:t>
            </w:r>
          </w:p>
        </w:tc>
        <w:tc>
          <w:tcPr>
            <w:tcW w:w="3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320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180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158" w:type="pct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专业基础课</w:t>
            </w:r>
          </w:p>
        </w:tc>
        <w:tc>
          <w:tcPr>
            <w:tcW w:w="2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会计基础★◆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84</w:t>
            </w:r>
          </w:p>
        </w:tc>
        <w:tc>
          <w:tcPr>
            <w:tcW w:w="3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72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Ⅰ</w:t>
            </w:r>
          </w:p>
        </w:tc>
        <w:tc>
          <w:tcPr>
            <w:tcW w:w="3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7200"/>
              </w:tabs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5" w:hRule="atLeast"/>
          <w:jc w:val="center"/>
        </w:trPr>
        <w:tc>
          <w:tcPr>
            <w:tcW w:w="158" w:type="pct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经济学基础B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3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Ⅱ</w:t>
            </w:r>
          </w:p>
        </w:tc>
        <w:tc>
          <w:tcPr>
            <w:tcW w:w="3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7200"/>
              </w:tabs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158" w:type="pct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统计应用实务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3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Ⅱ</w:t>
            </w:r>
          </w:p>
        </w:tc>
        <w:tc>
          <w:tcPr>
            <w:tcW w:w="3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7200"/>
              </w:tabs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158" w:type="pct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专业技能课</w:t>
            </w:r>
          </w:p>
        </w:tc>
        <w:tc>
          <w:tcPr>
            <w:tcW w:w="2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财务会计★◆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112</w:t>
            </w:r>
          </w:p>
        </w:tc>
        <w:tc>
          <w:tcPr>
            <w:tcW w:w="3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72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Ⅰ</w:t>
            </w:r>
          </w:p>
        </w:tc>
        <w:tc>
          <w:tcPr>
            <w:tcW w:w="3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4"/>
                <w:szCs w:val="14"/>
                <w:lang w:bidi="ar"/>
              </w:rPr>
              <w:t>8*8+6*8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7200"/>
              </w:tabs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158" w:type="pct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lang w:bidi="ar"/>
              </w:rPr>
              <w:t>税费计算与纳税申报★◆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4.5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72</w:t>
            </w:r>
          </w:p>
        </w:tc>
        <w:tc>
          <w:tcPr>
            <w:tcW w:w="3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Ⅰ</w:t>
            </w:r>
          </w:p>
        </w:tc>
        <w:tc>
          <w:tcPr>
            <w:tcW w:w="3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4"/>
                <w:szCs w:val="14"/>
                <w:lang w:bidi="ar"/>
              </w:rPr>
              <w:t>4*12+6*4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7200"/>
              </w:tabs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158" w:type="pct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战略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管理会计◆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3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Ⅰ</w:t>
            </w:r>
          </w:p>
        </w:tc>
        <w:tc>
          <w:tcPr>
            <w:tcW w:w="3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6*8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7200"/>
              </w:tabs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158" w:type="pct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管理会计案例分析▲◆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7200"/>
              </w:tabs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158" w:type="pct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智能化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成本核算与管理★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3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Ⅰ</w:t>
            </w:r>
          </w:p>
        </w:tc>
        <w:tc>
          <w:tcPr>
            <w:tcW w:w="3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4*14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7200"/>
              </w:tabs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5" w:hRule="atLeast"/>
          <w:jc w:val="center"/>
        </w:trPr>
        <w:tc>
          <w:tcPr>
            <w:tcW w:w="158" w:type="pct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3"/>
                <w:szCs w:val="13"/>
                <w:lang w:bidi="ar"/>
              </w:rPr>
              <w:t>“互联网+”会计信息系统▲※</w:t>
            </w:r>
            <w:r>
              <w:rPr>
                <w:rStyle w:val="16"/>
                <w:rFonts w:hint="eastAsia" w:ascii="仿宋" w:hAnsi="仿宋" w:eastAsia="仿宋" w:cs="仿宋"/>
                <w:lang w:bidi="ar"/>
              </w:rPr>
              <w:t>◆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3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Ⅰ</w:t>
            </w:r>
          </w:p>
        </w:tc>
        <w:tc>
          <w:tcPr>
            <w:tcW w:w="3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7200"/>
              </w:tabs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158" w:type="pct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智能化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财务管理◆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3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Ⅰ</w:t>
            </w:r>
          </w:p>
        </w:tc>
        <w:tc>
          <w:tcPr>
            <w:tcW w:w="3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7200"/>
              </w:tabs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158" w:type="pct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审计基础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3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Ⅰ</w:t>
            </w:r>
          </w:p>
        </w:tc>
        <w:tc>
          <w:tcPr>
            <w:tcW w:w="3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4*12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7200"/>
              </w:tabs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158" w:type="pct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大数据财务分析★▲※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3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Ⅰ</w:t>
            </w:r>
          </w:p>
        </w:tc>
        <w:tc>
          <w:tcPr>
            <w:tcW w:w="3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4*12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7200"/>
              </w:tabs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158" w:type="pct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lang w:bidi="ar"/>
              </w:rPr>
              <w:t>Excel高阶应用实务▲◆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3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Ⅱ</w:t>
            </w:r>
          </w:p>
        </w:tc>
        <w:tc>
          <w:tcPr>
            <w:tcW w:w="3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4*8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7200"/>
              </w:tabs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158" w:type="pct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3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财务综合实训※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3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Ⅱ</w:t>
            </w:r>
          </w:p>
        </w:tc>
        <w:tc>
          <w:tcPr>
            <w:tcW w:w="3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40*1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7200"/>
              </w:tabs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158" w:type="pct"/>
            <w:vMerge w:val="continue"/>
            <w:tcBorders>
              <w:left w:val="single" w:color="auto" w:sz="12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200"/>
              </w:tabs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79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200"/>
              </w:tabs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集中实践环节合计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828</w:t>
            </w:r>
          </w:p>
        </w:tc>
        <w:tc>
          <w:tcPr>
            <w:tcW w:w="3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828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158" w:type="pct"/>
            <w:vMerge w:val="continue"/>
            <w:tcBorders>
              <w:left w:val="single" w:color="auto" w:sz="12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200"/>
              </w:tabs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79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200"/>
              </w:tabs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必修课合计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108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2056</w:t>
            </w:r>
          </w:p>
        </w:tc>
        <w:tc>
          <w:tcPr>
            <w:tcW w:w="3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712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1356</w:t>
            </w:r>
          </w:p>
        </w:tc>
        <w:tc>
          <w:tcPr>
            <w:tcW w:w="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>
        <w:tblPrEx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1953" w:type="pct"/>
            <w:gridSpan w:val="4"/>
            <w:tcBorders>
              <w:top w:val="single" w:color="000000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200"/>
              </w:tabs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专业拓展课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3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1953" w:type="pct"/>
            <w:gridSpan w:val="4"/>
            <w:tcBorders>
              <w:top w:val="single" w:color="000000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200"/>
              </w:tabs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公共选修课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3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1953" w:type="pct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7200"/>
              </w:tabs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总合计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122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2296</w:t>
            </w:r>
          </w:p>
        </w:tc>
        <w:tc>
          <w:tcPr>
            <w:tcW w:w="317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outlineLvl w:val="1"/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注：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考核方式表示：“Ⅰ类”表示考试课；“Ⅱ类”代表考查课。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★表示专业核心课；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●表示创新创业类课程，※表示校企合作课程，▲表示互联网+课程，◆表示课程融通课程。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八、核心课程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outlineLvl w:val="1"/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（一）中职学段主要文化基础课与专业课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1.语文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依据《中等职业学校语文课程标准(2020年版)》开设。通过阅读与欣赏、表达与交流和语文综合实践等学习活动，使学生具有较强的语言文字运用能力和思维能力，能够传承中华民族优秀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文化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，吸收人类进步文化，提高人文素养，养成良好道德品质，成为全面发展的高素质技能技术人才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2.数学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依据《中等职业学校数学课程标准(2020年版)》开设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通过本课程学习，使学生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获得进一步学习和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职业发展所必需的数学知识、数学技能、数学方法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数学思想和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活动经验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，具备中等职业教育数学学科核心素养，形成在继续学习和未来工作中运用数学知识和经验发现问题的意识、运用数学的思想方法和工具解决问题的能力。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3.英语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依据《中等职业学校语英语课程标准(2020年版)》开设。通过本课程学习，使学生掌握一定的英语基础知识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提高听、说、读、写等语言技能，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培养学生在日常生活和职业场景中的英语应用能力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发展英语学科核心素养，为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学生的职业生涯、继续学习和终身发展莫定基础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4.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中国特色社会主义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依据《中等职业学校思想政治课程标准 (2020年版》开设。通过本课程学习，使学生理解中国特色社会主义理论体系的基本内容和科学方法，帮助学生正确理解这一理论体系基本理论观点，深刻理解党在社会主义初级阶段的基本路线、基本纲领和基本要求，准确把握建设中国特色社会主义的总依据、总任务和总布局，坚定在党的领导下走中国特色社会主义道路的理想信念，为全面建成小康社会、实现中华民族伟大复兴而努力奋斗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5.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highlight w:val="none"/>
          <w:lang w:bidi="ar"/>
        </w:rPr>
        <w:t>心理健康与职业生涯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依据《中等职业学校思想政治课程标准 (2020年版)》开设。通过本课程学习，使学生掌握心理健康的基本知识、方法和意识的教育，帮助学生正确处理成长、学习、生活和求职就业中遇到的心理行为问题，促进其身心和谐健康发展。引导学生树立正确的职业观念和职业理想，学会根据社会需要和自身特点进行职业生涯规划，并以此规范和调整自己的行为，为顺利就业创业创造条件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6.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哲学与人生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依据《中等职业学校思想政治课程标准 (2020年版)》开设。通过本课程学习，使学生掌握马克思主义哲学基本观点和方法，帮助学生学习运用辩证唯物主义和历史唯物主义的观点和方法，正确看待自然、社会的发展，正确认识和处理人生发展中的基本问题，树立和追求崇高理想，逐步形成正确的世界观、人生观和价值观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7.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职业道德与法治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依据《中等职业学校思想政治课程标准 (2020年版)》开设。通过本课程学习，使学生掌握职业道德的作用和基本规范，增强职业道德和法治意识，养成爱岗敬业、依法办事的思维方式和行为习惯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成为懂法、守法、用法的公民。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8.会计基础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掌握会计的职能、特点、对象及会计核算基本前提等基本理论。掌握会计要素、会计等式、会计科目和借贷记账法等基本知识。能够填制会计凭证、登记会计账簿、编制会计报表。使学生具备学习后续专业课程的专业基础能力，同时注重培养学生的会计基本职业素养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9.企业财务会计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课程主要内容包括：核算资金筹集业务；核算出纳业务；核算采购与应付业务；核算销售与应收业务；核算固定资产和无形资产业务；核算职工薪筹业务；核算与控制期间费用；核算财务成果；编制会计报表。通过课程的学习，能进行筹资、采购与应付、销售与应收、固定资产增减和折旧、无形资产增减和摊销、薪酬计算、现金日常盘点、报销、费用、利润及利润分配等业务的账务处理；会编制资产负债表和利润表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10.会计信息化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本课程的任务是：在学习计算机基础知识和会计知识的基础上，讲授会计信息化的意义、任务以及会计软件的操作原理、操作程序和操作方法，使学生了解会计信息化在企业会计工作的地位，具备初步应用计算机处理财会信息的能力，熟练掌握一种财会核算软件的基本功能和使用方法。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outlineLvl w:val="1"/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（二）高职学段专业核心课程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1.智能化成本核算与管理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本课程通过虚拟企业场景，以工作过程为导向，以工作项目或工作任务为载体，整合工作过程和学习过程，利用智能化平台训练学生核算并分析、管控企业成本的能力，达到中小企业成本管理岗位考核标准的要求，实现与企业成本管理岗位的对接。主要内容包括成本核算、成本性态分析、本量利分析、变动成本管理、标准成本管理、定额成本管理、作业成本管理、成本决策与预算管理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2.战略管理会计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本课程运用管理会计基本工具和方法为企业预测、决策、分析、控制、评价等管理活动提供财务数据上的支持。主要内容包括：合理选择管理会计工具和方法帮助企业进行战略管理、预算管理、营运管理、绩效管理，编制决策层和部分经营层管理会计报告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3.智能化财务管理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本课程以中小企业财务管理工作为背景，利用智能化平台培养学生在企业融资、投资、运营、分配等方面的分析与决策能力。主要内容包括：合理选择资金筹集的方式与渠道；根据资金成本评价筹资方案的优劣；项目投资的现金流计算、评价与决策；企业存货、应收款与现金的基本管理方法；利润分配的管理与实施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4.大数据财务分析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>本课程基于决策信息，提供分析加工后的信息决策支持，对通过清洗整理后的财务业务数据进行多维度、多层次的分析。主要内容包括：运用大数据技术分析和评价企业偿债能力、盈利能力、营运能力、发展能力、综合能力等；撰写企业财务分析报告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outlineLvl w:val="0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九、教学基本条件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outlineLvl w:val="1"/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（一）师资队伍条件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1.中职学段师资队伍条件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本专业专任教师为会计专业或相关专业本科以上学历，对专业课程有较为全面的了解，具备行动导向的教学设计和实施能力，教师具有中等职业学校教师资格证书及会计师、经济师、统计师等相关专业技术资格证书，双师率达89%以上。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有每5年累计不少于6个月的企业实践经历。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本专业兼职教师具有本专业中级以上职业资格证书或相应技术职称，较高的会计、审计与财务管理水平和教学能力，实践经验丰富。 </w:t>
      </w:r>
    </w:p>
    <w:tbl>
      <w:tblPr>
        <w:tblStyle w:val="11"/>
        <w:tblW w:w="855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06"/>
        <w:gridCol w:w="1076"/>
        <w:gridCol w:w="1744"/>
        <w:gridCol w:w="24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省里认定的双师资格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赵建素（专业部主任）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郝翠玲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翠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 烨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娟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 蕊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芦睿娟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 翠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蕾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镜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李柳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曼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茜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 杨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助理讲师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王宏颖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助理讲师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袁彦维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助理讲师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丹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助理讲师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崔艳艳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刘红雨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助理讲师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许超平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殷美倩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助理讲师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张春强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焦忠海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李诗雨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助理讲师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刘青萍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菁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王煜哲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林剑平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企业兼职教师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黄秋香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企业兼职教师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2.高职学段师队伍资条件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本专业专任教师应具有高校教师资格；有理想信念、有道德情操、有扎实学识、有仁爱之心；具有会计等相关专业本科及以上学历；具有扎实的本专业相关理论功底和实践能力；具有较强信息化教学能力，能够开展课程教学改革和科学研究；有每5年累计不少于6个月的企业实践经历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本专业兼职教师主要从本专业相关的行业企业聘任，具备良好的思想政治素质、职业道德和工匠精神，具有扎实的专业知识和丰富的实际工作经验，具有中级及以上相关专业职称，能承担专业课程教学、实习实训指导和学生职业发展规划指导等教学任务。</w:t>
      </w:r>
    </w:p>
    <w:p>
      <w:pPr>
        <w:pStyle w:val="2"/>
        <w:rPr>
          <w:rFonts w:hint="default"/>
          <w:lang w:val="en-US"/>
        </w:rPr>
      </w:pPr>
      <w:r>
        <w:rPr>
          <w:rFonts w:hint="eastAsia" w:ascii="仿宋" w:hAnsi="仿宋" w:eastAsia="仿宋" w:cs="仿宋"/>
          <w:color w:val="FF0000"/>
          <w:kern w:val="0"/>
          <w:sz w:val="44"/>
          <w:szCs w:val="44"/>
          <w:lang w:val="en-US" w:eastAsia="zh-CN" w:bidi="ar"/>
        </w:rPr>
        <w:t>此处参照中职学段，加个教师表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outlineLvl w:val="1"/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（二）实践教学条件</w:t>
      </w:r>
    </w:p>
    <w:bookmarkEnd w:id="6"/>
    <w:bookmarkEnd w:id="7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0"/>
        <w:jc w:val="left"/>
        <w:textAlignment w:val="auto"/>
        <w:outlineLvl w:val="2"/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1.中职实践教学条件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12"/>
        <w:tblW w:w="8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670"/>
        <w:gridCol w:w="3419"/>
        <w:gridCol w:w="2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实训室名称</w:t>
            </w:r>
          </w:p>
        </w:tc>
        <w:tc>
          <w:tcPr>
            <w:tcW w:w="3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功能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智慧财务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创新中心</w:t>
            </w:r>
          </w:p>
        </w:tc>
        <w:tc>
          <w:tcPr>
            <w:tcW w:w="34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利用智慧财务云平台进行财务机器人、财务人员的协同工作实训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67台电脑、1套多媒体设备、扫描设备16</w:t>
            </w:r>
            <w:bookmarkStart w:id="10" w:name="_GoBack"/>
            <w:bookmarkEnd w:id="10"/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税务素养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实践中心</w:t>
            </w:r>
          </w:p>
        </w:tc>
        <w:tc>
          <w:tcPr>
            <w:tcW w:w="34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利用税务技能赛训平台进行税务业务的模拟训练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60台电脑、1套多媒体设备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业财税综合实训中心</w:t>
            </w:r>
          </w:p>
        </w:tc>
        <w:tc>
          <w:tcPr>
            <w:tcW w:w="34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利用财会职业能力养成平台进行业财税审一体化实训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60台电脑、1套多媒体设备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岗课赛证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服务中心</w:t>
            </w:r>
          </w:p>
        </w:tc>
        <w:tc>
          <w:tcPr>
            <w:tcW w:w="34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支持考证、竞赛训练、社会培训等服务，可作为职业技能证书的考测现场，同时也可作为国赛、省赛、市赛的比赛场所。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60台电脑、1套多媒体设备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bidi="ar"/>
              </w:rPr>
              <w:t>会计信息化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bidi="ar"/>
              </w:rPr>
              <w:t>实训室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34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利用会计教学软件进行企业财税业务理实一体化实训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50台电脑、1套多媒体设备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bidi="ar"/>
              </w:rPr>
              <w:t>会计信息化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bidi="ar"/>
              </w:rPr>
              <w:t>实训室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34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利用会计教学软件进行企业财税业务理实一体化实训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50台电脑、1套多媒体设备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bidi="ar"/>
              </w:rPr>
              <w:t>会计信息化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bidi="ar"/>
              </w:rPr>
              <w:t>实训室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34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利用会计教学软件进行企业财税业务理实一体化实训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60台电脑、1套多媒体设备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bidi="ar"/>
              </w:rPr>
              <w:t>会计信息化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bidi="ar"/>
              </w:rPr>
              <w:t>实训室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34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利用会计教学软件进行企业财税业务理实一体化实训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50台电脑、1套多媒体设备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虚拟商业社会环境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实训室</w:t>
            </w:r>
          </w:p>
        </w:tc>
        <w:tc>
          <w:tcPr>
            <w:tcW w:w="34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利用虚拟商业社会环境模拟实训平台进行企业经营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综合实训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90台电脑、1套多媒体设备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ERP沙盘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实训室</w:t>
            </w:r>
          </w:p>
        </w:tc>
        <w:tc>
          <w:tcPr>
            <w:tcW w:w="34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利用</w:t>
            </w:r>
            <w:r>
              <w:rPr>
                <w:rFonts w:hint="eastAsia" w:ascii="仿宋_GB2312" w:hAnsi="黑体" w:eastAsia="仿宋_GB2312"/>
                <w:sz w:val="24"/>
              </w:rPr>
              <w:t>电子沙盘</w:t>
            </w: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模拟操作系统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进行ERP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企业经营实训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16台电脑、1套多媒体设备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财经技能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实训室</w:t>
            </w:r>
          </w:p>
        </w:tc>
        <w:tc>
          <w:tcPr>
            <w:tcW w:w="34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满足点钞、传票翻打、珠算、计算器等财经技能学习需要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50台爱丁派、1台验钞机、50个计算器、50个算盘、1套多媒体设备、若干钞纸和传票</w:t>
            </w:r>
          </w:p>
        </w:tc>
      </w:tr>
    </w:tbl>
    <w:p>
      <w:pPr>
        <w:spacing w:line="560" w:lineRule="exact"/>
        <w:ind w:firstLine="630" w:firstLineChars="196"/>
        <w:jc w:val="left"/>
        <w:rPr>
          <w:rFonts w:hint="default" w:ascii="仿宋" w:hAnsi="仿宋" w:eastAsia="仿宋" w:cs="仿宋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高职实践教学条件</w:t>
      </w:r>
    </w:p>
    <w:p>
      <w:pPr>
        <w:pStyle w:val="2"/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FF0000"/>
          <w:kern w:val="0"/>
          <w:sz w:val="44"/>
          <w:szCs w:val="44"/>
          <w:lang w:val="en-US" w:eastAsia="zh-CN" w:bidi="ar"/>
        </w:rPr>
        <w:t>此处参照中职学段，加个实训表</w:t>
      </w:r>
    </w:p>
    <w:p>
      <w:pPr>
        <w:spacing w:line="560" w:lineRule="exact"/>
        <w:jc w:val="lef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jc w:val="left"/>
        <w:outlineLvl w:val="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8" w:name="_Toc7004"/>
      <w:bookmarkStart w:id="9" w:name="_Toc3516"/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、毕业要求</w:t>
      </w:r>
      <w:bookmarkEnd w:id="8"/>
      <w:bookmarkEnd w:id="9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学生修完本专业人才培养方案所规定的课程并成绩合格，达到本专业人才培养目标和培养规格的要求方可毕业。</w:t>
      </w:r>
    </w:p>
    <w:p>
      <w:pPr>
        <w:pStyle w:val="2"/>
        <w:ind w:left="0" w:leftChars="0" w:firstLine="640" w:firstLineChars="200"/>
        <w:rPr>
          <w:rFonts w:hint="eastAsia" w:ascii="仿宋" w:hAnsi="仿宋" w:eastAsia="仿宋" w:cs="仿宋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本专业学生中职学段毕业后</w:t>
      </w:r>
      <w:r>
        <w:rPr>
          <w:rFonts w:hint="default" w:ascii="仿宋" w:hAnsi="仿宋" w:eastAsia="仿宋" w:cs="仿宋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" w:hAnsi="仿宋" w:eastAsia="仿宋" w:cs="仿宋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参加高职院校组织的转段考试，成绩合格，并符合其他相关规定要求的，可转入高职学段学习。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420" w:firstLineChars="200"/>
        <w:jc w:val="left"/>
      </w:pPr>
    </w:p>
    <w:p>
      <w:pPr>
        <w:rPr>
          <w:rFonts w:hint="eastAsia" w:ascii="方正仿宋_GBK" w:hAnsi="方正仿宋_GBK" w:eastAsia="方正仿宋_GBK" w:cs="方正仿宋_GBK"/>
        </w:rPr>
      </w:pPr>
    </w:p>
    <w:sectPr>
      <w:headerReference r:id="rId3" w:type="default"/>
      <w:footerReference r:id="rId4" w:type="default"/>
      <w:pgSz w:w="11906" w:h="16838"/>
      <w:pgMar w:top="1701" w:right="1587" w:bottom="147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B5C7B25-E2DC-4BA5-81D3-AAD3CA2D8FB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7F810236-14A0-4320-BC40-6D127FC0612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98C9496-530F-4950-ABBB-95CE40DB0DD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5A9266F5-23EA-4F2D-8586-BF106608F3F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CCF781CC-7F48-44A7-827C-D1300410AE6B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34B55F17-1B3A-4551-83B9-DDAE21F396F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7" w:fontKey="{3F5EFD05-0517-4911-B433-369E2A90FA6D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8" w:fontKey="{6EE496D0-8893-4052-9C52-0A377781344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360" w:lineRule="auto"/>
      <w:ind w:right="360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single" w:color="auto" w:sz="4" w:space="0"/>
      </w:pBdr>
    </w:pPr>
  </w:p>
  <w:p>
    <w:pPr>
      <w:pStyle w:val="8"/>
      <w:pBdr>
        <w:bottom w:val="single" w:color="auto" w:sz="4" w:space="0"/>
      </w:pBdr>
      <w:rPr>
        <w:rFonts w:hint="eastAsia" w:eastAsia="宋体"/>
        <w:lang w:val="en-US"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    石家庄财经商贸学校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wZWM5YTNhOTBkZDJjYmU0OTE3YTEwOTUyMGU5OTQifQ=="/>
  </w:docVars>
  <w:rsids>
    <w:rsidRoot w:val="00000000"/>
    <w:rsid w:val="001D0E7F"/>
    <w:rsid w:val="00AE4E5E"/>
    <w:rsid w:val="01E814E1"/>
    <w:rsid w:val="0213633D"/>
    <w:rsid w:val="04B738A3"/>
    <w:rsid w:val="055B3806"/>
    <w:rsid w:val="05B2719F"/>
    <w:rsid w:val="05CC0260"/>
    <w:rsid w:val="06873E73"/>
    <w:rsid w:val="07D95F2B"/>
    <w:rsid w:val="07F933E3"/>
    <w:rsid w:val="084D31AF"/>
    <w:rsid w:val="0B2D1793"/>
    <w:rsid w:val="0D077079"/>
    <w:rsid w:val="0E547045"/>
    <w:rsid w:val="0EDB7D12"/>
    <w:rsid w:val="0F6C236E"/>
    <w:rsid w:val="107F4121"/>
    <w:rsid w:val="10DF11BD"/>
    <w:rsid w:val="10FB40F0"/>
    <w:rsid w:val="114B1B2C"/>
    <w:rsid w:val="12597320"/>
    <w:rsid w:val="13555C03"/>
    <w:rsid w:val="13C837DE"/>
    <w:rsid w:val="14D83845"/>
    <w:rsid w:val="150A4901"/>
    <w:rsid w:val="15EC04AB"/>
    <w:rsid w:val="169326D4"/>
    <w:rsid w:val="16C501DF"/>
    <w:rsid w:val="194F2D26"/>
    <w:rsid w:val="19A61ECC"/>
    <w:rsid w:val="19B9722B"/>
    <w:rsid w:val="19C534ED"/>
    <w:rsid w:val="1BC03F6C"/>
    <w:rsid w:val="1C60674F"/>
    <w:rsid w:val="1C832374"/>
    <w:rsid w:val="1D595397"/>
    <w:rsid w:val="1E5135A1"/>
    <w:rsid w:val="217355DC"/>
    <w:rsid w:val="220A16D9"/>
    <w:rsid w:val="222A0391"/>
    <w:rsid w:val="228201CD"/>
    <w:rsid w:val="22D862F2"/>
    <w:rsid w:val="22E355D8"/>
    <w:rsid w:val="2375388E"/>
    <w:rsid w:val="23F8626D"/>
    <w:rsid w:val="241F7350"/>
    <w:rsid w:val="26F176CF"/>
    <w:rsid w:val="26F750A4"/>
    <w:rsid w:val="2996455E"/>
    <w:rsid w:val="2A8D1067"/>
    <w:rsid w:val="2B376ABD"/>
    <w:rsid w:val="2C212804"/>
    <w:rsid w:val="2CE51A84"/>
    <w:rsid w:val="2D5E35E4"/>
    <w:rsid w:val="2E8407FD"/>
    <w:rsid w:val="2EBA25BC"/>
    <w:rsid w:val="2FD7142C"/>
    <w:rsid w:val="30BE7655"/>
    <w:rsid w:val="32313075"/>
    <w:rsid w:val="338F44F8"/>
    <w:rsid w:val="35132F06"/>
    <w:rsid w:val="359E36CF"/>
    <w:rsid w:val="36377201"/>
    <w:rsid w:val="364E4C37"/>
    <w:rsid w:val="36A209E6"/>
    <w:rsid w:val="37DA6A84"/>
    <w:rsid w:val="38296538"/>
    <w:rsid w:val="38597E75"/>
    <w:rsid w:val="3C465A87"/>
    <w:rsid w:val="3CA418A1"/>
    <w:rsid w:val="3D483969"/>
    <w:rsid w:val="3FC0434B"/>
    <w:rsid w:val="40B20716"/>
    <w:rsid w:val="41126768"/>
    <w:rsid w:val="42F51F3D"/>
    <w:rsid w:val="430976F7"/>
    <w:rsid w:val="43B412F8"/>
    <w:rsid w:val="44DC50C3"/>
    <w:rsid w:val="44E328F5"/>
    <w:rsid w:val="45006AF2"/>
    <w:rsid w:val="451B7BC4"/>
    <w:rsid w:val="45771738"/>
    <w:rsid w:val="46E459C1"/>
    <w:rsid w:val="47AB54DE"/>
    <w:rsid w:val="499A554C"/>
    <w:rsid w:val="49D539F0"/>
    <w:rsid w:val="4AA62AD1"/>
    <w:rsid w:val="4BD72A88"/>
    <w:rsid w:val="4C8B49F4"/>
    <w:rsid w:val="4CDD40CE"/>
    <w:rsid w:val="4D926C66"/>
    <w:rsid w:val="4E600FED"/>
    <w:rsid w:val="4E8E3650"/>
    <w:rsid w:val="4EE35FF1"/>
    <w:rsid w:val="4F781E8C"/>
    <w:rsid w:val="5268268C"/>
    <w:rsid w:val="55077FE2"/>
    <w:rsid w:val="552D43DC"/>
    <w:rsid w:val="55FA7A9F"/>
    <w:rsid w:val="576176AA"/>
    <w:rsid w:val="57E83927"/>
    <w:rsid w:val="58FC58DC"/>
    <w:rsid w:val="59123351"/>
    <w:rsid w:val="59246BE1"/>
    <w:rsid w:val="5B752618"/>
    <w:rsid w:val="5CEC5C67"/>
    <w:rsid w:val="5D795026"/>
    <w:rsid w:val="5EB20BE1"/>
    <w:rsid w:val="602E54B3"/>
    <w:rsid w:val="60917251"/>
    <w:rsid w:val="60A23F07"/>
    <w:rsid w:val="637A327E"/>
    <w:rsid w:val="64966BE4"/>
    <w:rsid w:val="650517B0"/>
    <w:rsid w:val="65370417"/>
    <w:rsid w:val="657F3D33"/>
    <w:rsid w:val="66886A01"/>
    <w:rsid w:val="67DE6CE3"/>
    <w:rsid w:val="699F715A"/>
    <w:rsid w:val="6A793230"/>
    <w:rsid w:val="6B6C4A3B"/>
    <w:rsid w:val="6C811AC4"/>
    <w:rsid w:val="6D1062FD"/>
    <w:rsid w:val="6D875C64"/>
    <w:rsid w:val="6F4F7F7A"/>
    <w:rsid w:val="6F6D537B"/>
    <w:rsid w:val="6F8E59A3"/>
    <w:rsid w:val="70E03832"/>
    <w:rsid w:val="715B3533"/>
    <w:rsid w:val="72932B9F"/>
    <w:rsid w:val="75AC119F"/>
    <w:rsid w:val="779626AA"/>
    <w:rsid w:val="786936EA"/>
    <w:rsid w:val="79541D3B"/>
    <w:rsid w:val="7AAB28C0"/>
    <w:rsid w:val="7BF003F6"/>
    <w:rsid w:val="7C0466D2"/>
    <w:rsid w:val="7CE3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 w:val="0"/>
      <w:spacing w:after="120" w:afterLines="0" w:line="240" w:lineRule="auto"/>
      <w:ind w:left="420" w:leftChars="200" w:firstLine="420" w:firstLineChars="200"/>
      <w:jc w:val="both"/>
    </w:pPr>
    <w:rPr>
      <w:kern w:val="2"/>
      <w:sz w:val="21"/>
    </w:rPr>
  </w:style>
  <w:style w:type="paragraph" w:styleId="3">
    <w:name w:val="Body Text Indent"/>
    <w:basedOn w:val="1"/>
    <w:qFormat/>
    <w:uiPriority w:val="0"/>
    <w:pPr>
      <w:widowControl/>
      <w:spacing w:line="360" w:lineRule="auto"/>
      <w:ind w:firstLine="360" w:firstLineChars="150"/>
      <w:jc w:val="left"/>
    </w:pPr>
    <w:rPr>
      <w:rFonts w:ascii="宋体" w:hAnsi="宋体"/>
      <w:kern w:val="0"/>
      <w:sz w:val="24"/>
      <w:szCs w:val="20"/>
    </w:rPr>
  </w:style>
  <w:style w:type="paragraph" w:styleId="5">
    <w:name w:val="toa heading"/>
    <w:basedOn w:val="1"/>
    <w:next w:val="1"/>
    <w:qFormat/>
    <w:uiPriority w:val="0"/>
    <w:pPr>
      <w:spacing w:before="120"/>
    </w:pPr>
    <w:rPr>
      <w:rFonts w:asciiTheme="majorHAnsi" w:hAnsiTheme="majorHAnsi" w:cstheme="majorBidi"/>
      <w:sz w:val="24"/>
    </w:rPr>
  </w:style>
  <w:style w:type="paragraph" w:styleId="6">
    <w:name w:val="Body Text"/>
    <w:basedOn w:val="1"/>
    <w:unhideWhenUsed/>
    <w:qFormat/>
    <w:uiPriority w:val="1"/>
    <w:pPr>
      <w:spacing w:after="12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 w:eastAsia="宋体" w:cs="Times New Roman"/>
      <w:b/>
      <w:bCs/>
      <w:sz w:val="32"/>
      <w:szCs w:val="32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qFormat/>
    <w:uiPriority w:val="0"/>
    <w:rPr>
      <w:b/>
    </w:rPr>
  </w:style>
  <w:style w:type="character" w:styleId="15">
    <w:name w:val="page number"/>
    <w:basedOn w:val="13"/>
    <w:qFormat/>
    <w:uiPriority w:val="0"/>
  </w:style>
  <w:style w:type="character" w:customStyle="1" w:styleId="16">
    <w:name w:val="font3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21"/>
    <w:basedOn w:val="13"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18">
    <w:name w:val="font41"/>
    <w:basedOn w:val="13"/>
    <w:qFormat/>
    <w:uiPriority w:val="0"/>
    <w:rPr>
      <w:rFonts w:hint="eastAsia" w:ascii="宋体" w:hAnsi="宋体" w:eastAsia="宋体" w:cs="宋体"/>
      <w:color w:val="000000"/>
      <w:sz w:val="30"/>
      <w:szCs w:val="30"/>
      <w:u w:val="none"/>
    </w:rPr>
  </w:style>
  <w:style w:type="character" w:customStyle="1" w:styleId="19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table" w:customStyle="1" w:styleId="20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53</Pages>
  <Words>20953</Words>
  <Characters>21950</Characters>
  <Lines>0</Lines>
  <Paragraphs>0</Paragraphs>
  <TotalTime>0</TotalTime>
  <ScaleCrop>false</ScaleCrop>
  <LinksUpToDate>false</LinksUpToDate>
  <CharactersWithSpaces>22193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2023-03-09T13:19:00Z</dcterms:created>
  <dc:creator>hi</dc:creator>
  <cp:lastModifiedBy>payson</cp:lastModifiedBy>
  <dcterms:modified xsi:type="dcterms:W3CDTF">2023-10-16T08:48:26Z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4104A8CD4077433CB10558395578214F</vt:lpwstr>
  </property>
</Properties>
</file>